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340C8" w:rsidRPr="000C3158" w14:paraId="0FE121D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63808744"/>
          <w:bookmarkStart w:id="1" w:name="_Hlk513535905"/>
          <w:bookmarkStart w:id="2" w:name="_Hlk189836588"/>
          <w:bookmarkStart w:id="3" w:name="_Hlk189836733"/>
          <w:p w14:paraId="1F890B17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77B2714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A970D2B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340C8" w:rsidRPr="000C3158" w14:paraId="6BAB308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ADBC1EB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38C5AE9" wp14:editId="2A886554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0C8" w:rsidRPr="000C3158" w14:paraId="3161E8D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171BB48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32A85F6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340C8" w:rsidRPr="000C3158" w14:paraId="2727CF4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42D411E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340C8" w:rsidRPr="000C3158" w14:paraId="645B2DF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D4887AD" w14:textId="77777777" w:rsidR="00C340C8" w:rsidRPr="000C3158" w:rsidRDefault="00C340C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DA40255" wp14:editId="27FA6746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289D55C" w14:textId="77777777" w:rsidR="00C340C8" w:rsidRPr="000C3158" w:rsidRDefault="00C340C8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CCAF846" w14:textId="77777777" w:rsidR="00C340C8" w:rsidRPr="000C3158" w:rsidRDefault="00C340C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1A364B4" w14:textId="77777777" w:rsidR="00C340C8" w:rsidRPr="000C3158" w:rsidRDefault="00C340C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C58AD97" wp14:editId="0108467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0C8" w:rsidRPr="000C3158" w14:paraId="1CF3CA1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8FF8878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E23235C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5104A00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2"/>
    </w:tbl>
    <w:p w14:paraId="4F9C2034" w14:textId="77777777" w:rsidR="00C340C8" w:rsidRPr="000C3158" w:rsidRDefault="00C340C8" w:rsidP="00C340C8">
      <w:pPr>
        <w:jc w:val="center"/>
        <w:rPr>
          <w:rFonts w:ascii="Courier New" w:hAnsi="Courier New" w:cs="Courier New"/>
        </w:rPr>
        <w:sectPr w:rsidR="00C340C8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3"/>
    <w:p w14:paraId="2C25C13C" w14:textId="77777777" w:rsidR="002D15F9" w:rsidRPr="004D7AA6" w:rsidRDefault="002D15F9" w:rsidP="002D15F9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3F72EA39" w14:textId="77777777" w:rsidR="002D15F9" w:rsidRPr="00602568" w:rsidRDefault="002D15F9" w:rsidP="002D15F9">
      <w:pPr>
        <w:pStyle w:val="Default"/>
        <w:spacing w:after="24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2D15F9" w:rsidRPr="00602568" w14:paraId="4226AC7B" w14:textId="77777777" w:rsidTr="000C4CC1">
        <w:trPr>
          <w:trHeight w:val="504"/>
          <w:jc w:val="center"/>
        </w:trPr>
        <w:tc>
          <w:tcPr>
            <w:tcW w:w="4320" w:type="dxa"/>
          </w:tcPr>
          <w:p w14:paraId="369054DD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A14790D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5E74CE99" w14:textId="77777777" w:rsidR="002D15F9" w:rsidRPr="00F917E4" w:rsidRDefault="002D15F9" w:rsidP="000C4CC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2D15F9" w:rsidRPr="00602568" w14:paraId="62FA611C" w14:textId="77777777" w:rsidTr="000C4CC1">
        <w:trPr>
          <w:trHeight w:val="504"/>
          <w:jc w:val="center"/>
        </w:trPr>
        <w:tc>
          <w:tcPr>
            <w:tcW w:w="4320" w:type="dxa"/>
            <w:vAlign w:val="center"/>
          </w:tcPr>
          <w:p w14:paraId="60B3CFE9" w14:textId="77777777" w:rsidR="002D15F9" w:rsidRPr="00602568" w:rsidRDefault="002D15F9" w:rsidP="000C4C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D3C06B1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2D9A777" w14:textId="77777777" w:rsidR="002D15F9" w:rsidRPr="00561300" w:rsidRDefault="002D15F9" w:rsidP="000C4CC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2D15F9" w:rsidRPr="00602568" w14:paraId="3914E09E" w14:textId="77777777" w:rsidTr="000C4CC1">
        <w:trPr>
          <w:trHeight w:val="504"/>
          <w:jc w:val="center"/>
        </w:trPr>
        <w:tc>
          <w:tcPr>
            <w:tcW w:w="4320" w:type="dxa"/>
          </w:tcPr>
          <w:p w14:paraId="3A6C6A0E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C2D70BA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64A8103" w14:textId="77777777" w:rsidR="002D15F9" w:rsidRPr="00F915B7" w:rsidRDefault="002D15F9" w:rsidP="000C4C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3442A3B" w14:textId="77777777" w:rsidR="002D15F9" w:rsidRPr="00F915B7" w:rsidRDefault="002D15F9" w:rsidP="000C4CC1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D15F9" w:rsidRPr="00602568" w14:paraId="4C85811B" w14:textId="77777777" w:rsidTr="000C4CC1">
        <w:trPr>
          <w:trHeight w:val="504"/>
          <w:jc w:val="center"/>
        </w:trPr>
        <w:tc>
          <w:tcPr>
            <w:tcW w:w="4320" w:type="dxa"/>
          </w:tcPr>
          <w:p w14:paraId="70F9D64D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B9F3E0F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671CA97A" w14:textId="77777777" w:rsidR="002D15F9" w:rsidRPr="00602568" w:rsidRDefault="002D15F9" w:rsidP="000C4C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19E99F7" w14:textId="77777777" w:rsidR="002D15F9" w:rsidRPr="00602568" w:rsidRDefault="002D15F9" w:rsidP="000C4C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D15F9" w:rsidRPr="00602568" w14:paraId="1B82CB7B" w14:textId="77777777" w:rsidTr="000C4CC1">
        <w:trPr>
          <w:trHeight w:val="504"/>
          <w:jc w:val="center"/>
        </w:trPr>
        <w:tc>
          <w:tcPr>
            <w:tcW w:w="4320" w:type="dxa"/>
          </w:tcPr>
          <w:p w14:paraId="38B6C39F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567B8A4B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C754FC9" w14:textId="77777777" w:rsidR="002D15F9" w:rsidRPr="00602568" w:rsidRDefault="002D15F9" w:rsidP="000C4C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D15F9" w:rsidRPr="00602568" w14:paraId="1FCB2707" w14:textId="77777777" w:rsidTr="000C4CC1">
        <w:trPr>
          <w:trHeight w:val="504"/>
          <w:jc w:val="center"/>
        </w:trPr>
        <w:tc>
          <w:tcPr>
            <w:tcW w:w="4320" w:type="dxa"/>
          </w:tcPr>
          <w:p w14:paraId="03C4F206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35857678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C1EAC77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D15F9" w:rsidRPr="00602568" w14:paraId="08D94879" w14:textId="77777777" w:rsidTr="000C4CC1">
        <w:trPr>
          <w:trHeight w:val="504"/>
          <w:jc w:val="center"/>
        </w:trPr>
        <w:tc>
          <w:tcPr>
            <w:tcW w:w="4320" w:type="dxa"/>
            <w:vAlign w:val="center"/>
          </w:tcPr>
          <w:p w14:paraId="4FA4EA32" w14:textId="77777777" w:rsidR="002D15F9" w:rsidRPr="00602568" w:rsidRDefault="002D15F9" w:rsidP="000C4C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04B951EA" w14:textId="77777777" w:rsidR="002D15F9" w:rsidRPr="00602568" w:rsidRDefault="002D15F9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883800" w14:textId="77777777" w:rsidR="002D15F9" w:rsidRPr="00602568" w:rsidRDefault="002D15F9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524A48A" w14:textId="77777777" w:rsidR="00011443" w:rsidRPr="0094055F" w:rsidRDefault="00011443" w:rsidP="00011443">
      <w:pPr>
        <w:pStyle w:val="Default"/>
        <w:rPr>
          <w:rFonts w:ascii="Courier New" w:hAnsi="Courier New" w:cs="Courier New"/>
          <w:szCs w:val="28"/>
        </w:rPr>
      </w:pPr>
      <w:bookmarkStart w:id="4" w:name="_Hlk163808758"/>
      <w:bookmarkEnd w:id="0"/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3D40" w14:paraId="4B070D0F" w14:textId="77777777" w:rsidTr="00BB0209">
        <w:trPr>
          <w:trHeight w:val="1080"/>
          <w:jc w:val="center"/>
        </w:trPr>
        <w:tc>
          <w:tcPr>
            <w:tcW w:w="9360" w:type="dxa"/>
            <w:vAlign w:val="center"/>
          </w:tcPr>
          <w:bookmarkEnd w:id="1"/>
          <w:p w14:paraId="761D1150" w14:textId="7144DE22" w:rsidR="00C12BBB" w:rsidRDefault="000F3D40" w:rsidP="006B388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C12BBB">
              <w:rPr>
                <w:b/>
                <w:bCs/>
                <w:sz w:val="28"/>
                <w:szCs w:val="28"/>
              </w:rPr>
              <w:t>RESPONSE IN OPPOSITION TO</w:t>
            </w:r>
            <w:r w:rsidR="006D67AD">
              <w:rPr>
                <w:b/>
                <w:bCs/>
                <w:sz w:val="28"/>
                <w:szCs w:val="28"/>
              </w:rPr>
              <w:t xml:space="preserve"> DEFENDANT’S</w:t>
            </w:r>
          </w:p>
          <w:p w14:paraId="1358A6E3" w14:textId="48282542" w:rsidR="00C174FC" w:rsidRPr="004158D8" w:rsidRDefault="006D67AD" w:rsidP="006B388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AMENDED </w:t>
            </w:r>
            <w:r w:rsidR="00C12BBB">
              <w:rPr>
                <w:b/>
                <w:bCs/>
                <w:sz w:val="28"/>
                <w:szCs w:val="28"/>
              </w:rPr>
              <w:t>MOTION FOR ENTITLEMENT OF ATTORNEY FEES</w:t>
            </w:r>
          </w:p>
        </w:tc>
      </w:tr>
    </w:tbl>
    <w:p w14:paraId="00782B94" w14:textId="49700303" w:rsidR="00AA7B13" w:rsidRDefault="00C71660" w:rsidP="00DB4436">
      <w:pPr>
        <w:pStyle w:val="Default"/>
        <w:spacing w:before="240"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Plaintiff, </w:t>
      </w:r>
      <w:r w:rsidRPr="001F72C2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Pr="001F72C2">
        <w:rPr>
          <w:rFonts w:ascii="Century Schoolbook" w:hAnsi="Century Schoolbook" w:cs="Courier New"/>
          <w:sz w:val="26"/>
          <w:szCs w:val="26"/>
        </w:rPr>
        <w:t>plfName</w:t>
      </w:r>
      <w:proofErr w:type="spellEnd"/>
      <w:r w:rsidRPr="001F72C2">
        <w:rPr>
          <w:rFonts w:ascii="Century Schoolbook" w:hAnsi="Century Schoolbook" w:cs="Courier New"/>
          <w:sz w:val="26"/>
          <w:szCs w:val="26"/>
        </w:rPr>
        <w:t>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, on this </w:t>
      </w:r>
      <w:r w:rsidRPr="001F72C2">
        <w:rPr>
          <w:rFonts w:ascii="Century Schoolbook" w:hAnsi="Century Schoolbook" w:cs="Courier New"/>
          <w:sz w:val="26"/>
          <w:szCs w:val="26"/>
        </w:rPr>
        <w:t>[D] day of [MMMM] [YYYY]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, respectfully </w:t>
      </w:r>
      <w:r w:rsidR="00561300" w:rsidRPr="00DB4436">
        <w:rPr>
          <w:rFonts w:ascii="Century Schoolbook" w:hAnsi="Century Schoolbook" w:cs="Courier New"/>
          <w:sz w:val="26"/>
          <w:szCs w:val="26"/>
        </w:rPr>
        <w:t>asks this Court to</w:t>
      </w:r>
      <w:r w:rsidR="000A49F3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6D67AD">
        <w:rPr>
          <w:rFonts w:ascii="Century Schoolbook" w:hAnsi="Century Schoolbook" w:cs="Courier New"/>
          <w:sz w:val="26"/>
          <w:szCs w:val="26"/>
        </w:rPr>
        <w:t>deny “</w:t>
      </w:r>
      <w:r w:rsidR="006D67AD" w:rsidRPr="006D67AD">
        <w:rPr>
          <w:rFonts w:ascii="Century Schoolbook" w:hAnsi="Century Schoolbook" w:cs="Courier New"/>
          <w:i/>
          <w:sz w:val="26"/>
          <w:szCs w:val="26"/>
        </w:rPr>
        <w:t>Defendant's Amended Motion for Determination of Entitlement to Attorneys' Fees</w:t>
      </w:r>
      <w:r w:rsidR="006D67AD">
        <w:rPr>
          <w:rFonts w:ascii="Century Schoolbook" w:hAnsi="Century Schoolbook" w:cs="Courier New"/>
          <w:sz w:val="26"/>
          <w:szCs w:val="26"/>
        </w:rPr>
        <w:t>”.</w:t>
      </w:r>
    </w:p>
    <w:p w14:paraId="62E8F446" w14:textId="51B586DA" w:rsidR="00561300" w:rsidRPr="00DB4436" w:rsidRDefault="00561300" w:rsidP="004F1E69">
      <w:pPr>
        <w:pStyle w:val="Default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Key Points:</w:t>
      </w:r>
    </w:p>
    <w:p w14:paraId="6FBBC02B" w14:textId="57109B4D" w:rsidR="000F3D40" w:rsidRPr="00DB4436" w:rsidRDefault="0085336F" w:rsidP="004F1E69">
      <w:pPr>
        <w:pStyle w:val="Default"/>
        <w:numPr>
          <w:ilvl w:val="0"/>
          <w:numId w:val="1"/>
        </w:numPr>
        <w:ind w:left="0" w:firstLine="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Points</w:t>
      </w:r>
      <w:r w:rsidR="000F3D40" w:rsidRPr="00DB4436">
        <w:rPr>
          <w:rFonts w:ascii="Century Schoolbook" w:hAnsi="Century Schoolbook" w:cs="Courier New"/>
          <w:sz w:val="26"/>
          <w:szCs w:val="26"/>
        </w:rPr>
        <w:tab/>
      </w:r>
      <w:r w:rsidR="006D67AD">
        <w:rPr>
          <w:rFonts w:ascii="Century Schoolbook" w:hAnsi="Century Schoolbook" w:cs="Courier New"/>
          <w:sz w:val="26"/>
          <w:szCs w:val="26"/>
        </w:rPr>
        <w:t>meritorious suit;</w:t>
      </w:r>
    </w:p>
    <w:p w14:paraId="24AB4B21" w14:textId="7DEBB877" w:rsidR="0085336F" w:rsidRPr="00DB4436" w:rsidRDefault="0085336F" w:rsidP="004F1E69">
      <w:pPr>
        <w:pStyle w:val="Default"/>
        <w:numPr>
          <w:ilvl w:val="0"/>
          <w:numId w:val="1"/>
        </w:numPr>
        <w:ind w:left="0" w:firstLine="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Grounds</w:t>
      </w:r>
      <w:r w:rsidRPr="00DB4436">
        <w:rPr>
          <w:rFonts w:ascii="Century Schoolbook" w:hAnsi="Century Schoolbook" w:cs="Courier New"/>
          <w:sz w:val="26"/>
          <w:szCs w:val="26"/>
        </w:rPr>
        <w:tab/>
      </w:r>
      <w:r w:rsidR="00C71660">
        <w:rPr>
          <w:rFonts w:ascii="Century Schoolbook" w:hAnsi="Century Schoolbook" w:cs="Courier New"/>
          <w:sz w:val="26"/>
          <w:szCs w:val="26"/>
        </w:rPr>
        <w:t>good faith</w:t>
      </w:r>
      <w:r w:rsidR="006D67AD">
        <w:rPr>
          <w:rFonts w:ascii="Century Schoolbook" w:hAnsi="Century Schoolbook" w:cs="Courier New"/>
          <w:sz w:val="26"/>
          <w:szCs w:val="26"/>
        </w:rPr>
        <w:t>;</w:t>
      </w:r>
    </w:p>
    <w:p w14:paraId="4B1FD80C" w14:textId="77777777" w:rsidR="00561300" w:rsidRPr="00DB4436" w:rsidRDefault="00561300" w:rsidP="00DB4436">
      <w:pPr>
        <w:pStyle w:val="Default"/>
        <w:jc w:val="right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Table of Contents:</w:t>
      </w:r>
    </w:p>
    <w:tbl>
      <w:tblPr>
        <w:tblStyle w:val="TableGrid"/>
        <w:tblW w:w="4086" w:type="dxa"/>
        <w:tblInd w:w="5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440"/>
      </w:tblGrid>
      <w:tr w:rsidR="00561300" w:rsidRPr="00DB4436" w14:paraId="52227DAF" w14:textId="77777777" w:rsidTr="00B44140">
        <w:trPr>
          <w:trHeight w:val="288"/>
        </w:trPr>
        <w:tc>
          <w:tcPr>
            <w:tcW w:w="2646" w:type="dxa"/>
            <w:vAlign w:val="center"/>
          </w:tcPr>
          <w:p w14:paraId="1FB02279" w14:textId="01FBD73C" w:rsidR="00561300" w:rsidRPr="00DB4436" w:rsidRDefault="00C340C8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1_Cntxt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Context</w:t>
              </w:r>
            </w:hyperlink>
          </w:p>
        </w:tc>
        <w:tc>
          <w:tcPr>
            <w:tcW w:w="1440" w:type="dxa"/>
            <w:vAlign w:val="center"/>
          </w:tcPr>
          <w:p w14:paraId="432734D4" w14:textId="235FBD1C" w:rsidR="00561300" w:rsidRPr="00DB4436" w:rsidRDefault="00C340C8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1_Cntxt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2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nd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561300" w:rsidRPr="00DB4436" w14:paraId="220443E4" w14:textId="77777777" w:rsidTr="00B44140">
        <w:trPr>
          <w:trHeight w:val="288"/>
        </w:trPr>
        <w:tc>
          <w:tcPr>
            <w:tcW w:w="2646" w:type="dxa"/>
            <w:vAlign w:val="center"/>
          </w:tcPr>
          <w:p w14:paraId="103C8628" w14:textId="798B310C" w:rsidR="00561300" w:rsidRPr="00DB4436" w:rsidRDefault="00C340C8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2_Mtn" w:history="1">
              <w:r w:rsidR="003336B7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Motion</w:t>
              </w:r>
            </w:hyperlink>
          </w:p>
        </w:tc>
        <w:tc>
          <w:tcPr>
            <w:tcW w:w="1440" w:type="dxa"/>
            <w:vAlign w:val="center"/>
          </w:tcPr>
          <w:p w14:paraId="7CF36F5D" w14:textId="503279E0" w:rsidR="00561300" w:rsidRPr="00DB4436" w:rsidRDefault="00C340C8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2_Mtn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3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rd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561300" w:rsidRPr="00DB4436" w14:paraId="7CF95EDD" w14:textId="77777777" w:rsidTr="00B44140">
        <w:trPr>
          <w:trHeight w:val="288"/>
        </w:trPr>
        <w:tc>
          <w:tcPr>
            <w:tcW w:w="2646" w:type="dxa"/>
            <w:vAlign w:val="center"/>
          </w:tcPr>
          <w:p w14:paraId="18AD341C" w14:textId="5B4D85D3" w:rsidR="00561300" w:rsidRPr="00DB4436" w:rsidRDefault="00C340C8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3_Crts" w:history="1"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>Certificates</w:t>
              </w:r>
            </w:hyperlink>
          </w:p>
        </w:tc>
        <w:tc>
          <w:tcPr>
            <w:tcW w:w="1440" w:type="dxa"/>
            <w:vAlign w:val="center"/>
          </w:tcPr>
          <w:p w14:paraId="47B4C514" w14:textId="0DF565B1" w:rsidR="00561300" w:rsidRPr="00DB4436" w:rsidRDefault="0008587E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  <w:hyperlink w:anchor="A03_Crts" w:history="1">
              <w:r>
                <w:rPr>
                  <w:rStyle w:val="Hyperlink"/>
                  <w:rFonts w:cs="Courier New"/>
                  <w:color w:val="auto"/>
                  <w:u w:val="none"/>
                </w:rPr>
                <w:t>8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  <w:vertAlign w:val="superscript"/>
                </w:rPr>
                <w:t>th</w:t>
              </w:r>
              <w:r w:rsidR="00561300" w:rsidRPr="00DB4436">
                <w:rPr>
                  <w:rStyle w:val="Hyperlink"/>
                  <w:rFonts w:ascii="Century Schoolbook" w:hAnsi="Century Schoolbook" w:cs="Courier New"/>
                  <w:color w:val="000000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bookmarkEnd w:id="4"/>
      <w:tr w:rsidR="00C71660" w:rsidRPr="005C31AF" w14:paraId="54646441" w14:textId="77777777" w:rsidTr="000C4CC1">
        <w:trPr>
          <w:trHeight w:val="288"/>
        </w:trPr>
        <w:tc>
          <w:tcPr>
            <w:tcW w:w="2646" w:type="dxa"/>
            <w:vAlign w:val="center"/>
          </w:tcPr>
          <w:p w14:paraId="52D5A331" w14:textId="77777777" w:rsidR="00C71660" w:rsidRPr="005C31AF" w:rsidRDefault="00C71660" w:rsidP="000C4CC1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r>
              <w:fldChar w:fldCharType="begin"/>
            </w:r>
            <w:r>
              <w:instrText xml:space="preserve"> HYPERLINK \l "A04_X0A" </w:instrText>
            </w:r>
            <w:r>
              <w:fldChar w:fldCharType="separate"/>
            </w:r>
            <w:r w:rsidRPr="005C31AF">
              <w:rPr>
                <w:rStyle w:val="Hyperlink"/>
                <w:rFonts w:ascii="Century Schoolbook" w:hAnsi="Century Schoolbook" w:cs="Courier New"/>
                <w:color w:val="auto"/>
                <w:sz w:val="26"/>
                <w:szCs w:val="26"/>
                <w:u w:val="none"/>
              </w:rPr>
              <w:t>Exhibits</w:t>
            </w:r>
            <w:r>
              <w:rPr>
                <w:rStyle w:val="Hyperlink"/>
                <w:rFonts w:ascii="Century Schoolbook" w:hAnsi="Century Schoolbook" w:cs="Courier New"/>
                <w:color w:val="auto"/>
                <w:sz w:val="26"/>
                <w:szCs w:val="26"/>
                <w:u w:val="none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14:paraId="68E28064" w14:textId="74DA94B9" w:rsidR="00C71660" w:rsidRPr="005C31AF" w:rsidRDefault="00C340C8" w:rsidP="000C4CC1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A04_X0A" w:history="1">
              <w:r w:rsidR="0008587E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9</w:t>
              </w:r>
              <w:r w:rsidR="00C71660" w:rsidRPr="005C31AF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  <w:vertAlign w:val="superscript"/>
                </w:rPr>
                <w:t>th</w:t>
              </w:r>
              <w:r w:rsidR="00C71660" w:rsidRPr="005C31AF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C71660" w:rsidRPr="00AD66AE" w14:paraId="54F0688F" w14:textId="77777777" w:rsidTr="000C4CC1">
        <w:trPr>
          <w:trHeight w:val="288"/>
        </w:trPr>
        <w:tc>
          <w:tcPr>
            <w:tcW w:w="2646" w:type="dxa"/>
            <w:vAlign w:val="center"/>
          </w:tcPr>
          <w:p w14:paraId="2A66E8FB" w14:textId="77777777" w:rsidR="00C71660" w:rsidRPr="00AD66AE" w:rsidRDefault="00C340C8" w:rsidP="000C4CC1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A05_Aff" w:history="1">
              <w:r w:rsidR="00C71660" w:rsidRPr="00AD66AE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Affidavits</w:t>
              </w:r>
            </w:hyperlink>
          </w:p>
        </w:tc>
        <w:tc>
          <w:tcPr>
            <w:tcW w:w="1440" w:type="dxa"/>
            <w:vAlign w:val="center"/>
          </w:tcPr>
          <w:p w14:paraId="4904B714" w14:textId="001EAFD7" w:rsidR="00C71660" w:rsidRPr="00AD66AE" w:rsidRDefault="00C340C8" w:rsidP="000C4CC1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A05_Aff" w:history="1">
              <w:r w:rsidR="00C71660" w:rsidRPr="00AD66AE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1</w:t>
              </w:r>
              <w:r w:rsidR="0008587E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2</w:t>
              </w:r>
              <w:r w:rsidR="00C71660" w:rsidRPr="00AD66AE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  <w:vertAlign w:val="superscript"/>
                </w:rPr>
                <w:t>th</w:t>
              </w:r>
              <w:r w:rsidR="00C71660" w:rsidRPr="00AD66AE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</w:tbl>
    <w:p w14:paraId="0200F1B8" w14:textId="48DD0A48" w:rsidR="0070082B" w:rsidRPr="00DB4436" w:rsidRDefault="0070082B">
      <w:pPr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br w:type="page"/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CB4F97" w14:paraId="7DFC0D79" w14:textId="77777777" w:rsidTr="00CB4F97"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14:paraId="3C33715E" w14:textId="1699C270" w:rsidR="00CB4F97" w:rsidRDefault="00CB4F97" w:rsidP="00CB4F97">
            <w:pPr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b/>
                <w:sz w:val="26"/>
                <w:szCs w:val="26"/>
              </w:rPr>
              <w:lastRenderedPageBreak/>
              <w:t>Background: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14:paraId="1C90E709" w14:textId="356F78B4" w:rsidR="00CB4F97" w:rsidRPr="007C7648" w:rsidRDefault="007C7648" w:rsidP="00851112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7C7648">
              <w:rPr>
                <w:rFonts w:ascii="Century Schoolbook" w:hAnsi="Century Schoolbook" w:cs="Courier New"/>
                <w:sz w:val="26"/>
                <w:szCs w:val="26"/>
              </w:rPr>
              <w:t>P</w:t>
            </w:r>
            <w:r w:rsidRPr="007C7648">
              <w:rPr>
                <w:rFonts w:ascii="Century Schoolbook" w:hAnsi="Century Schoolbook"/>
                <w:sz w:val="26"/>
                <w:szCs w:val="26"/>
              </w:rPr>
              <w:t>laintiff presented facts that displayed Defendant’s guilt</w:t>
            </w:r>
          </w:p>
        </w:tc>
      </w:tr>
      <w:tr w:rsidR="00CB4F97" w14:paraId="08862523" w14:textId="77777777" w:rsidTr="00CB4F97">
        <w:tc>
          <w:tcPr>
            <w:tcW w:w="2160" w:type="dxa"/>
            <w:vAlign w:val="center"/>
          </w:tcPr>
          <w:p w14:paraId="499DC68E" w14:textId="3FAFA027" w:rsidR="00CB4F97" w:rsidRDefault="00CB4F97" w:rsidP="00CB4F97">
            <w:pPr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b/>
                <w:sz w:val="26"/>
                <w:szCs w:val="26"/>
              </w:rPr>
              <w:t>Problem:</w:t>
            </w:r>
          </w:p>
        </w:tc>
        <w:tc>
          <w:tcPr>
            <w:tcW w:w="7200" w:type="dxa"/>
          </w:tcPr>
          <w:p w14:paraId="44D70922" w14:textId="0EDD3749" w:rsidR="00CB4F97" w:rsidRPr="00CB4F97" w:rsidRDefault="003B7565" w:rsidP="00851112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Defendant wants to punish Plaintiff for presenting facts</w:t>
            </w:r>
          </w:p>
        </w:tc>
      </w:tr>
      <w:tr w:rsidR="004F1E69" w14:paraId="5941AB1A" w14:textId="77777777" w:rsidTr="00CB4F97"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300CB6FA" w14:textId="0C8B3FC2" w:rsidR="004F1E69" w:rsidRDefault="004F1E69" w:rsidP="004F1E69">
            <w:pPr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b/>
                <w:sz w:val="26"/>
                <w:szCs w:val="26"/>
              </w:rPr>
              <w:t>Request: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14:paraId="72D4655E" w14:textId="1BEB30E2" w:rsidR="004F1E69" w:rsidRPr="00CB4F97" w:rsidRDefault="003B7565" w:rsidP="004F1E69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Court rejects Defendant’s request</w:t>
            </w:r>
          </w:p>
        </w:tc>
      </w:tr>
    </w:tbl>
    <w:p w14:paraId="2EC2DE06" w14:textId="6D914020" w:rsidR="00D2720E" w:rsidRPr="00DB4436" w:rsidRDefault="003B7565" w:rsidP="00D2720E">
      <w:pPr>
        <w:spacing w:before="240" w:after="0"/>
        <w:rPr>
          <w:rFonts w:ascii="Century Schoolbook" w:hAnsi="Century Schoolbook" w:cs="Courier New"/>
          <w:b/>
          <w:sz w:val="26"/>
          <w:szCs w:val="26"/>
        </w:rPr>
      </w:pPr>
      <w:r>
        <w:rPr>
          <w:rFonts w:ascii="Century Schoolbook" w:hAnsi="Century Schoolbook" w:cs="Courier New"/>
          <w:b/>
          <w:sz w:val="26"/>
          <w:szCs w:val="26"/>
        </w:rPr>
        <w:t xml:space="preserve">Local </w:t>
      </w:r>
      <w:r w:rsidR="00D2720E" w:rsidRPr="00A50A22">
        <w:rPr>
          <w:rFonts w:ascii="Century Schoolbook" w:hAnsi="Century Schoolbook" w:cs="Courier New"/>
          <w:b/>
          <w:sz w:val="26"/>
          <w:szCs w:val="26"/>
        </w:rPr>
        <w:t xml:space="preserve">Rule </w:t>
      </w:r>
      <w:r>
        <w:rPr>
          <w:rFonts w:ascii="Century Schoolbook" w:hAnsi="Century Schoolbook" w:cs="Courier New"/>
          <w:b/>
          <w:sz w:val="26"/>
          <w:szCs w:val="26"/>
        </w:rPr>
        <w:t>7.01(b)</w:t>
      </w:r>
      <w:r w:rsidR="00D2720E" w:rsidRPr="00A50A22">
        <w:rPr>
          <w:rFonts w:ascii="Century Schoolbook" w:hAnsi="Century Schoolbook" w:cs="Courier New"/>
          <w:b/>
          <w:sz w:val="26"/>
          <w:szCs w:val="26"/>
        </w:rPr>
        <w:t xml:space="preserve"> | </w:t>
      </w:r>
      <w:r>
        <w:rPr>
          <w:rFonts w:ascii="Century Schoolbook" w:hAnsi="Century Schoolbook" w:cs="Courier New"/>
          <w:b/>
          <w:sz w:val="26"/>
          <w:szCs w:val="26"/>
        </w:rPr>
        <w:t>USFLMD</w:t>
      </w:r>
      <w:r w:rsidR="00D2720E" w:rsidRPr="00A50A22">
        <w:rPr>
          <w:rFonts w:ascii="Century Schoolbook" w:hAnsi="Century Schoolbook" w:cs="Courier New"/>
          <w:b/>
          <w:sz w:val="26"/>
          <w:szCs w:val="26"/>
        </w:rPr>
        <w:t xml:space="preserve"> | </w:t>
      </w:r>
      <w:r>
        <w:rPr>
          <w:rFonts w:ascii="Century Schoolbook" w:hAnsi="Century Schoolbook" w:cs="Courier New"/>
          <w:b/>
          <w:sz w:val="26"/>
          <w:szCs w:val="26"/>
        </w:rPr>
        <w:t>Motion… Entitlement</w:t>
      </w:r>
      <w:r w:rsidR="00D2720E" w:rsidRPr="00A50A22">
        <w:rPr>
          <w:rFonts w:ascii="Century Schoolbook" w:hAnsi="Century Schoolbook" w:cs="Courier New"/>
          <w:b/>
          <w:sz w:val="26"/>
          <w:szCs w:val="26"/>
        </w:rPr>
        <w:t xml:space="preserve"> | </w:t>
      </w:r>
      <w:r w:rsidR="00D2720E" w:rsidRPr="003B7565">
        <w:rPr>
          <w:rFonts w:ascii="Century Schoolbook" w:hAnsi="Century Schoolbook" w:cs="Courier New"/>
          <w:b/>
          <w:sz w:val="18"/>
          <w:szCs w:val="18"/>
        </w:rPr>
        <w:t>(highlights added)</w:t>
      </w:r>
    </w:p>
    <w:p w14:paraId="04CC60ED" w14:textId="4F6E4D57" w:rsidR="00D2720E" w:rsidRPr="00DB4436" w:rsidRDefault="00D2720E" w:rsidP="00D2720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7C7648">
        <w:rPr>
          <w:rFonts w:ascii="Century Schoolbook" w:hAnsi="Century Schoolbook" w:cs="Courier New"/>
          <w:i/>
          <w:sz w:val="26"/>
          <w:szCs w:val="26"/>
        </w:rPr>
        <w:t>“</w:t>
      </w:r>
      <w:r w:rsidR="003B7565" w:rsidRPr="007C7648">
        <w:rPr>
          <w:rFonts w:ascii="Century Schoolbook" w:hAnsi="Century Schoolbook" w:cs="Courier New"/>
          <w:i/>
          <w:sz w:val="26"/>
          <w:szCs w:val="26"/>
        </w:rPr>
        <w:t>Within fourteen days after entry of judgment, the party claiming fees and expenses</w:t>
      </w:r>
      <w:r w:rsidR="003B7565" w:rsidRPr="003B7565">
        <w:rPr>
          <w:rFonts w:ascii="Century Schoolbook" w:hAnsi="Century Schoolbook" w:cs="Courier New"/>
          <w:i/>
          <w:sz w:val="26"/>
          <w:szCs w:val="26"/>
        </w:rPr>
        <w:t xml:space="preserve"> must request a determination of entitlement in a motion</w:t>
      </w:r>
      <w:r w:rsidRPr="00DB4436">
        <w:rPr>
          <w:rFonts w:ascii="Century Schoolbook" w:hAnsi="Century Schoolbook" w:cs="Courier New"/>
          <w:i/>
          <w:sz w:val="26"/>
          <w:szCs w:val="26"/>
        </w:rPr>
        <w:t>”</w:t>
      </w:r>
    </w:p>
    <w:p w14:paraId="76D2FD2A" w14:textId="0C2B4B52" w:rsidR="00851112" w:rsidRPr="00DB4436" w:rsidRDefault="001B5C6C" w:rsidP="00B961B9">
      <w:pPr>
        <w:spacing w:before="240" w:after="0"/>
        <w:rPr>
          <w:rFonts w:ascii="Century Schoolbook" w:hAnsi="Century Schoolbook" w:cs="Courier New"/>
          <w:b/>
          <w:sz w:val="26"/>
          <w:szCs w:val="26"/>
        </w:rPr>
      </w:pPr>
      <w:r>
        <w:rPr>
          <w:rFonts w:ascii="Century Schoolbook" w:hAnsi="Century Schoolbook" w:cs="Courier New"/>
          <w:b/>
          <w:sz w:val="26"/>
          <w:szCs w:val="26"/>
        </w:rPr>
        <w:t>42 USC §1988(b)</w:t>
      </w:r>
      <w:r w:rsidR="00A50A22" w:rsidRPr="00A50A22">
        <w:rPr>
          <w:rFonts w:ascii="Century Schoolbook" w:hAnsi="Century Schoolbook" w:cs="Courier New"/>
          <w:b/>
          <w:sz w:val="26"/>
          <w:szCs w:val="26"/>
        </w:rPr>
        <w:t xml:space="preserve"> | </w:t>
      </w:r>
      <w:r>
        <w:rPr>
          <w:rFonts w:ascii="Century Schoolbook" w:hAnsi="Century Schoolbook" w:cs="Courier New"/>
          <w:b/>
          <w:sz w:val="26"/>
          <w:szCs w:val="26"/>
        </w:rPr>
        <w:t>Attorney’s Fees</w:t>
      </w:r>
    </w:p>
    <w:p w14:paraId="17471E22" w14:textId="5EB6F9DD" w:rsidR="00851112" w:rsidRDefault="00851112" w:rsidP="0085111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DB4436">
        <w:rPr>
          <w:rFonts w:ascii="Century Schoolbook" w:hAnsi="Century Schoolbook" w:cs="Courier New"/>
          <w:i/>
          <w:sz w:val="26"/>
          <w:szCs w:val="26"/>
        </w:rPr>
        <w:t>“</w:t>
      </w:r>
      <w:r w:rsidR="001B5C6C" w:rsidRPr="001B5C6C">
        <w:rPr>
          <w:rFonts w:ascii="Century Schoolbook" w:hAnsi="Century Schoolbook" w:cs="Courier New"/>
          <w:i/>
          <w:sz w:val="26"/>
          <w:szCs w:val="26"/>
        </w:rPr>
        <w:t>In any action or proceeding to enforce a provision of sections 1981, 1981a, 1982, 1983, 1985</w:t>
      </w:r>
      <w:r w:rsidR="001B5C6C">
        <w:rPr>
          <w:rFonts w:ascii="Century Schoolbook" w:hAnsi="Century Schoolbook" w:cs="Courier New"/>
          <w:i/>
          <w:sz w:val="26"/>
          <w:szCs w:val="26"/>
        </w:rPr>
        <w:t>…</w:t>
      </w:r>
      <w:r w:rsidR="001B5C6C" w:rsidRPr="001B5C6C">
        <w:rPr>
          <w:rFonts w:ascii="Century Schoolbook" w:hAnsi="Century Schoolbook" w:cs="Courier New"/>
          <w:i/>
          <w:sz w:val="26"/>
          <w:szCs w:val="26"/>
        </w:rPr>
        <w:t xml:space="preserve"> the court, in its discretion, may allow the prevailing party</w:t>
      </w:r>
      <w:r w:rsidR="001B5C6C">
        <w:rPr>
          <w:rFonts w:ascii="Century Schoolbook" w:hAnsi="Century Schoolbook" w:cs="Courier New"/>
          <w:i/>
          <w:sz w:val="26"/>
          <w:szCs w:val="26"/>
        </w:rPr>
        <w:t xml:space="preserve">… </w:t>
      </w:r>
      <w:r w:rsidR="001B5C6C" w:rsidRPr="001B5C6C">
        <w:rPr>
          <w:rFonts w:ascii="Century Schoolbook" w:hAnsi="Century Schoolbook" w:cs="Courier New"/>
          <w:i/>
          <w:sz w:val="26"/>
          <w:szCs w:val="26"/>
        </w:rPr>
        <w:t>a reasonable attorney’s fee as part of the costs,</w:t>
      </w:r>
      <w:r w:rsidRPr="00DB4436">
        <w:rPr>
          <w:rFonts w:ascii="Century Schoolbook" w:hAnsi="Century Schoolbook" w:cs="Courier New"/>
          <w:i/>
          <w:sz w:val="26"/>
          <w:szCs w:val="26"/>
        </w:rPr>
        <w:t>”</w:t>
      </w:r>
    </w:p>
    <w:p w14:paraId="2C9C8733" w14:textId="77777777" w:rsidR="001B5C6C" w:rsidRPr="00DB4436" w:rsidRDefault="001B5C6C" w:rsidP="0085111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</w:p>
    <w:p w14:paraId="72574A2F" w14:textId="428FA124" w:rsidR="000C1658" w:rsidRPr="00DB4436" w:rsidRDefault="000C1658" w:rsidP="000C1658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Preceden</w:t>
      </w:r>
      <w:r w:rsidR="005811C2">
        <w:rPr>
          <w:rFonts w:ascii="Century Schoolbook" w:hAnsi="Century Schoolbook" w:cs="Courier New"/>
          <w:sz w:val="26"/>
          <w:szCs w:val="26"/>
          <w:u w:val="single"/>
        </w:rPr>
        <w:t>t</w:t>
      </w:r>
    </w:p>
    <w:p w14:paraId="4DDA95AE" w14:textId="19EFA651" w:rsidR="006B3547" w:rsidRDefault="00E74657" w:rsidP="00E74657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74657">
        <w:rPr>
          <w:rFonts w:ascii="Century Schoolbook" w:hAnsi="Century Schoolbook" w:cs="Courier New"/>
          <w:sz w:val="26"/>
          <w:szCs w:val="26"/>
        </w:rPr>
        <w:t>8:22-cv-01750-CPT</w:t>
      </w:r>
      <w:r w:rsidR="006B3547" w:rsidRPr="00DB4436"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 w:rsidR="006B3547" w:rsidRPr="00DB4436">
        <w:rPr>
          <w:rFonts w:ascii="Century Schoolbook" w:hAnsi="Century Schoolbook" w:cs="Courier New"/>
          <w:sz w:val="26"/>
          <w:szCs w:val="26"/>
        </w:rPr>
        <w:tab/>
      </w:r>
      <w:r w:rsidR="006B3547" w:rsidRPr="00DB4436">
        <w:rPr>
          <w:rFonts w:ascii="Century Schoolbook" w:hAnsi="Century Schoolbook" w:cs="Courier New"/>
          <w:sz w:val="26"/>
          <w:szCs w:val="26"/>
        </w:rPr>
        <w:tab/>
      </w:r>
      <w:r w:rsidR="006B3547" w:rsidRPr="00DB4436">
        <w:rPr>
          <w:rFonts w:ascii="Century Schoolbook" w:hAnsi="Century Schoolbook" w:cs="Courier New"/>
          <w:sz w:val="26"/>
          <w:szCs w:val="26"/>
        </w:rPr>
        <w:tab/>
        <w:t xml:space="preserve">- </w:t>
      </w:r>
      <w:r w:rsidR="006B3547">
        <w:rPr>
          <w:rFonts w:ascii="Century Schoolbook" w:hAnsi="Century Schoolbook" w:cs="Courier New"/>
          <w:sz w:val="26"/>
          <w:szCs w:val="26"/>
        </w:rPr>
        <w:t>USFLMD</w:t>
      </w:r>
      <w:r w:rsidR="006B3547" w:rsidRPr="00DB4436">
        <w:rPr>
          <w:rFonts w:ascii="Century Schoolbook" w:hAnsi="Century Schoolbook" w:cs="Courier New"/>
          <w:sz w:val="26"/>
          <w:szCs w:val="26"/>
        </w:rPr>
        <w:t xml:space="preserve"> (3/2</w:t>
      </w:r>
      <w:r>
        <w:rPr>
          <w:rFonts w:ascii="Century Schoolbook" w:hAnsi="Century Schoolbook" w:cs="Courier New"/>
          <w:sz w:val="26"/>
          <w:szCs w:val="26"/>
        </w:rPr>
        <w:t>6</w:t>
      </w:r>
      <w:r w:rsidR="006B3547" w:rsidRPr="00DB4436">
        <w:rPr>
          <w:rFonts w:ascii="Century Schoolbook" w:hAnsi="Century Schoolbook" w:cs="Courier New"/>
          <w:sz w:val="26"/>
          <w:szCs w:val="26"/>
        </w:rPr>
        <w:t>/</w:t>
      </w:r>
      <w:r w:rsidR="006B3547">
        <w:rPr>
          <w:rFonts w:ascii="Century Schoolbook" w:hAnsi="Century Schoolbook" w:cs="Courier New"/>
          <w:sz w:val="26"/>
          <w:szCs w:val="26"/>
        </w:rPr>
        <w:t>24</w:t>
      </w:r>
      <w:r w:rsidR="006B3547" w:rsidRPr="00DB4436">
        <w:rPr>
          <w:rFonts w:ascii="Century Schoolbook" w:hAnsi="Century Schoolbook" w:cs="Courier New"/>
          <w:sz w:val="26"/>
          <w:szCs w:val="26"/>
        </w:rPr>
        <w:t>)</w:t>
      </w:r>
    </w:p>
    <w:p w14:paraId="19CC2428" w14:textId="73E9DB13" w:rsidR="00E74657" w:rsidRDefault="00E74657" w:rsidP="00E74657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74657">
        <w:rPr>
          <w:rFonts w:ascii="Century Schoolbook" w:hAnsi="Century Schoolbook" w:cs="Courier New"/>
          <w:sz w:val="26"/>
          <w:szCs w:val="26"/>
        </w:rPr>
        <w:t>6:21-cv-00915-LHP</w:t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  <w:t>- USFLMD (10/12/23)</w:t>
      </w:r>
    </w:p>
    <w:p w14:paraId="2DD02D7F" w14:textId="1EC78A81" w:rsidR="00E74657" w:rsidRDefault="00E74657" w:rsidP="00E74657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E74657">
        <w:rPr>
          <w:rFonts w:ascii="Century Schoolbook" w:hAnsi="Century Schoolbook" w:cs="Courier New"/>
          <w:sz w:val="26"/>
          <w:szCs w:val="26"/>
        </w:rPr>
        <w:t>3:21-cv-00514-MMH-LLL</w:t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</w:r>
      <w:r>
        <w:rPr>
          <w:rFonts w:ascii="Century Schoolbook" w:hAnsi="Century Schoolbook" w:cs="Courier New"/>
          <w:sz w:val="26"/>
          <w:szCs w:val="26"/>
        </w:rPr>
        <w:tab/>
        <w:t>- USFLMD (9/21/23)</w:t>
      </w:r>
    </w:p>
    <w:p w14:paraId="6476358F" w14:textId="5A645405" w:rsidR="00E74657" w:rsidRDefault="00B94F28" w:rsidP="00B94F28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B94F28">
        <w:rPr>
          <w:rFonts w:ascii="Century Schoolbook" w:hAnsi="Century Schoolbook" w:cs="Courier New"/>
          <w:sz w:val="26"/>
          <w:szCs w:val="26"/>
        </w:rPr>
        <w:t>6:21-cv-00258-LHP</w:t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  <w:t>- USFLMD (</w:t>
      </w:r>
      <w:r>
        <w:rPr>
          <w:rFonts w:ascii="Century Schoolbook" w:hAnsi="Century Schoolbook" w:cs="Courier New"/>
          <w:sz w:val="26"/>
          <w:szCs w:val="26"/>
        </w:rPr>
        <w:t>8</w:t>
      </w:r>
      <w:r w:rsidR="00E74657">
        <w:rPr>
          <w:rFonts w:ascii="Century Schoolbook" w:hAnsi="Century Schoolbook" w:cs="Courier New"/>
          <w:sz w:val="26"/>
          <w:szCs w:val="26"/>
        </w:rPr>
        <w:t>/</w:t>
      </w:r>
      <w:r>
        <w:rPr>
          <w:rFonts w:ascii="Century Schoolbook" w:hAnsi="Century Schoolbook" w:cs="Courier New"/>
          <w:sz w:val="26"/>
          <w:szCs w:val="26"/>
        </w:rPr>
        <w:t>7</w:t>
      </w:r>
      <w:r w:rsidR="00E74657">
        <w:rPr>
          <w:rFonts w:ascii="Century Schoolbook" w:hAnsi="Century Schoolbook" w:cs="Courier New"/>
          <w:sz w:val="26"/>
          <w:szCs w:val="26"/>
        </w:rPr>
        <w:t>/23)</w:t>
      </w:r>
    </w:p>
    <w:p w14:paraId="25F19CA5" w14:textId="1337B544" w:rsidR="00E74657" w:rsidRDefault="008844D4" w:rsidP="008844D4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8844D4">
        <w:rPr>
          <w:rFonts w:ascii="Century Schoolbook" w:hAnsi="Century Schoolbook" w:cs="Courier New"/>
          <w:sz w:val="26"/>
          <w:szCs w:val="26"/>
        </w:rPr>
        <w:t>6:22-cv-01685-PGB-EJK</w:t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  <w:t>- USFLMD (</w:t>
      </w:r>
      <w:r>
        <w:rPr>
          <w:rFonts w:ascii="Century Schoolbook" w:hAnsi="Century Schoolbook" w:cs="Courier New"/>
          <w:sz w:val="26"/>
          <w:szCs w:val="26"/>
        </w:rPr>
        <w:t>5/30</w:t>
      </w:r>
      <w:r w:rsidR="00B94F28">
        <w:rPr>
          <w:rFonts w:ascii="Century Schoolbook" w:hAnsi="Century Schoolbook" w:cs="Courier New"/>
          <w:sz w:val="26"/>
          <w:szCs w:val="26"/>
        </w:rPr>
        <w:t>/</w:t>
      </w:r>
      <w:r w:rsidR="00E74657">
        <w:rPr>
          <w:rFonts w:ascii="Century Schoolbook" w:hAnsi="Century Schoolbook" w:cs="Courier New"/>
          <w:sz w:val="26"/>
          <w:szCs w:val="26"/>
        </w:rPr>
        <w:t>23)</w:t>
      </w:r>
    </w:p>
    <w:p w14:paraId="41133CC9" w14:textId="46E5F9B0" w:rsidR="00E74657" w:rsidRDefault="008844D4" w:rsidP="008844D4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8844D4">
        <w:rPr>
          <w:rFonts w:ascii="Century Schoolbook" w:hAnsi="Century Schoolbook" w:cs="Courier New"/>
          <w:sz w:val="26"/>
          <w:szCs w:val="26"/>
        </w:rPr>
        <w:t>8:21-cv-01516-WFJ-AEP</w:t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  <w:t>- USFLMD (</w:t>
      </w:r>
      <w:r>
        <w:rPr>
          <w:rFonts w:ascii="Century Schoolbook" w:hAnsi="Century Schoolbook" w:cs="Courier New"/>
          <w:sz w:val="26"/>
          <w:szCs w:val="26"/>
        </w:rPr>
        <w:t>2/27</w:t>
      </w:r>
      <w:r w:rsidR="00E74657">
        <w:rPr>
          <w:rFonts w:ascii="Century Schoolbook" w:hAnsi="Century Schoolbook" w:cs="Courier New"/>
          <w:sz w:val="26"/>
          <w:szCs w:val="26"/>
        </w:rPr>
        <w:t>/23)</w:t>
      </w:r>
    </w:p>
    <w:p w14:paraId="1A0FB281" w14:textId="7BE60EB2" w:rsidR="00E74657" w:rsidRDefault="008A73DD" w:rsidP="008A73DD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8A73DD">
        <w:rPr>
          <w:rFonts w:ascii="Century Schoolbook" w:hAnsi="Century Schoolbook" w:cs="Courier New"/>
          <w:sz w:val="26"/>
          <w:szCs w:val="26"/>
        </w:rPr>
        <w:t>3:17-cv-01409-MMH-PDB</w:t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</w:r>
      <w:r w:rsidR="00E74657">
        <w:rPr>
          <w:rFonts w:ascii="Century Schoolbook" w:hAnsi="Century Schoolbook" w:cs="Courier New"/>
          <w:sz w:val="26"/>
          <w:szCs w:val="26"/>
        </w:rPr>
        <w:tab/>
        <w:t>- USFLMD (</w:t>
      </w:r>
      <w:r>
        <w:rPr>
          <w:rFonts w:ascii="Century Schoolbook" w:hAnsi="Century Schoolbook" w:cs="Courier New"/>
          <w:sz w:val="26"/>
          <w:szCs w:val="26"/>
        </w:rPr>
        <w:t>8/16</w:t>
      </w:r>
      <w:r w:rsidR="00E74657">
        <w:rPr>
          <w:rFonts w:ascii="Century Schoolbook" w:hAnsi="Century Schoolbook" w:cs="Courier New"/>
          <w:sz w:val="26"/>
          <w:szCs w:val="26"/>
        </w:rPr>
        <w:t>/</w:t>
      </w:r>
      <w:r>
        <w:rPr>
          <w:rFonts w:ascii="Century Schoolbook" w:hAnsi="Century Schoolbook" w:cs="Courier New"/>
          <w:sz w:val="26"/>
          <w:szCs w:val="26"/>
        </w:rPr>
        <w:t>19</w:t>
      </w:r>
      <w:r w:rsidR="00E74657">
        <w:rPr>
          <w:rFonts w:ascii="Century Schoolbook" w:hAnsi="Century Schoolbook" w:cs="Courier New"/>
          <w:sz w:val="26"/>
          <w:szCs w:val="26"/>
        </w:rPr>
        <w:t>)</w:t>
      </w:r>
    </w:p>
    <w:p w14:paraId="24E52466" w14:textId="7D7C1895" w:rsidR="003E41B5" w:rsidRPr="00DB4436" w:rsidRDefault="00836BE6" w:rsidP="000C1658">
      <w:pPr>
        <w:ind w:left="720" w:firstLine="720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USFLMD </w:t>
      </w:r>
      <w:r w:rsidR="006B3547">
        <w:rPr>
          <w:rFonts w:ascii="Century Schoolbook" w:hAnsi="Century Schoolbook" w:cs="Courier New"/>
          <w:sz w:val="26"/>
          <w:szCs w:val="26"/>
        </w:rPr>
        <w:t xml:space="preserve">has </w:t>
      </w:r>
      <w:r>
        <w:rPr>
          <w:rFonts w:ascii="Century Schoolbook" w:hAnsi="Century Schoolbook" w:cs="Courier New"/>
          <w:sz w:val="26"/>
          <w:szCs w:val="26"/>
        </w:rPr>
        <w:t xml:space="preserve">recently granted </w:t>
      </w:r>
      <w:r w:rsidR="00E74657">
        <w:rPr>
          <w:rFonts w:ascii="Century Schoolbook" w:hAnsi="Century Schoolbook" w:cs="Courier New"/>
          <w:sz w:val="26"/>
          <w:szCs w:val="26"/>
        </w:rPr>
        <w:t>denied similar fee requests</w:t>
      </w:r>
    </w:p>
    <w:p w14:paraId="00B093A7" w14:textId="19809A74" w:rsidR="003E41B5" w:rsidRPr="00DB4436" w:rsidRDefault="003E41B5" w:rsidP="000C1658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sz w:val="26"/>
          <w:szCs w:val="26"/>
          <w:u w:val="single"/>
        </w:rPr>
        <w:t>Abbreviation</w:t>
      </w:r>
      <w:r w:rsidR="00EF7A54" w:rsidRPr="00DB4436">
        <w:rPr>
          <w:rFonts w:ascii="Century Schoolbook" w:hAnsi="Century Schoolbook" w:cs="Courier New"/>
          <w:sz w:val="26"/>
          <w:szCs w:val="26"/>
          <w:u w:val="single"/>
        </w:rPr>
        <w:t>s</w:t>
      </w:r>
      <w:r w:rsidR="00C33C7C" w:rsidRPr="00DB4436">
        <w:rPr>
          <w:rFonts w:ascii="Century Schoolbook" w:hAnsi="Century Schoolbook" w:cs="Courier New"/>
          <w:sz w:val="26"/>
          <w:szCs w:val="26"/>
          <w:u w:val="single"/>
        </w:rPr>
        <w:t>: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4"/>
        <w:gridCol w:w="413"/>
        <w:gridCol w:w="6423"/>
      </w:tblGrid>
      <w:tr w:rsidR="00694618" w:rsidRPr="00DB4436" w14:paraId="102502EE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206DC154" w14:textId="0B8535FB" w:rsidR="00694618" w:rsidRPr="00DB4436" w:rsidRDefault="00694618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{#NN}</w:t>
            </w:r>
          </w:p>
        </w:tc>
        <w:tc>
          <w:tcPr>
            <w:tcW w:w="413" w:type="dxa"/>
            <w:vAlign w:val="center"/>
          </w:tcPr>
          <w:p w14:paraId="2D9E6532" w14:textId="10749F39" w:rsidR="00694618" w:rsidRPr="00DB4436" w:rsidRDefault="00694618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309CF30D" w14:textId="7D4CD7AB" w:rsidR="00694618" w:rsidRPr="00DB4436" w:rsidRDefault="00694618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Docket Entry NN [of this case]</w:t>
            </w:r>
          </w:p>
        </w:tc>
      </w:tr>
      <w:tr w:rsidR="007136B4" w:rsidRPr="00DB4436" w14:paraId="5E231D06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4BB9E527" w14:textId="54424D85" w:rsidR="007136B4" w:rsidRPr="00DB4436" w:rsidRDefault="007136B4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[M##]</w:t>
            </w:r>
          </w:p>
        </w:tc>
        <w:tc>
          <w:tcPr>
            <w:tcW w:w="413" w:type="dxa"/>
            <w:vAlign w:val="center"/>
          </w:tcPr>
          <w:p w14:paraId="3598E8C7" w14:textId="0EA4C102" w:rsidR="007136B4" w:rsidRPr="00DB4436" w:rsidRDefault="007136B4" w:rsidP="002064B0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4626EB71" w14:textId="5B8F59C9" w:rsidR="007136B4" w:rsidRPr="00DB4436" w:rsidRDefault="007136B4" w:rsidP="002064B0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Page ## of ‘That Motion’</w:t>
            </w:r>
          </w:p>
        </w:tc>
      </w:tr>
      <w:tr w:rsidR="00855793" w:rsidRPr="00DB4436" w14:paraId="5D9713FA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7F9A1FAB" w14:textId="41973DF8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[O##]</w:t>
            </w:r>
          </w:p>
        </w:tc>
        <w:tc>
          <w:tcPr>
            <w:tcW w:w="413" w:type="dxa"/>
            <w:vAlign w:val="center"/>
          </w:tcPr>
          <w:p w14:paraId="56BDE605" w14:textId="772EF930" w:rsidR="00855793" w:rsidRPr="00DB4436" w:rsidRDefault="00855793" w:rsidP="0085579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4E2E343E" w14:textId="69AA6369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Page ## of ‘That Order’</w:t>
            </w:r>
          </w:p>
        </w:tc>
      </w:tr>
      <w:tr w:rsidR="00855793" w:rsidRPr="00DB4436" w14:paraId="6F65009F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0B13EA83" w14:textId="4379AF6F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DOAH</w:t>
            </w:r>
          </w:p>
        </w:tc>
        <w:tc>
          <w:tcPr>
            <w:tcW w:w="413" w:type="dxa"/>
            <w:vAlign w:val="center"/>
          </w:tcPr>
          <w:p w14:paraId="16186CB9" w14:textId="2E4C17DB" w:rsidR="00855793" w:rsidRPr="00DB4436" w:rsidRDefault="00855793" w:rsidP="0085579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420FB379" w14:textId="2BC8F980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Division of Administrative Hearings (Florida)</w:t>
            </w:r>
          </w:p>
        </w:tc>
      </w:tr>
      <w:tr w:rsidR="00855793" w:rsidRPr="00DB4436" w14:paraId="68AE0470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01D59DAF" w14:textId="160C1868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FCHR</w:t>
            </w:r>
          </w:p>
        </w:tc>
        <w:tc>
          <w:tcPr>
            <w:tcW w:w="413" w:type="dxa"/>
            <w:vAlign w:val="center"/>
          </w:tcPr>
          <w:p w14:paraId="7B0EF3CD" w14:textId="69111BDB" w:rsidR="00855793" w:rsidRPr="00DB4436" w:rsidRDefault="00855793" w:rsidP="0085579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07ABE648" w14:textId="2A1EC725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Florida Commission on Human Relations</w:t>
            </w:r>
          </w:p>
        </w:tc>
      </w:tr>
      <w:tr w:rsidR="00855793" w:rsidRPr="00DB4436" w14:paraId="68AB923E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5EC3F633" w14:textId="652B7D4E" w:rsidR="00855793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FCHR SA</w:t>
            </w:r>
          </w:p>
        </w:tc>
        <w:tc>
          <w:tcPr>
            <w:tcW w:w="413" w:type="dxa"/>
            <w:vAlign w:val="center"/>
          </w:tcPr>
          <w:p w14:paraId="1EC8E642" w14:textId="4D806CF7" w:rsidR="00855793" w:rsidRDefault="00855793" w:rsidP="0085579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1C3642C0" w14:textId="094C4878" w:rsidR="00855793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FCHR Staff Attorney</w:t>
            </w:r>
          </w:p>
        </w:tc>
      </w:tr>
      <w:tr w:rsidR="00855793" w:rsidRPr="00DB4436" w14:paraId="245AAA08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795F2D8C" w14:textId="52872C0C" w:rsidR="00855793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FS</w:t>
            </w:r>
          </w:p>
        </w:tc>
        <w:tc>
          <w:tcPr>
            <w:tcW w:w="413" w:type="dxa"/>
            <w:vAlign w:val="center"/>
          </w:tcPr>
          <w:p w14:paraId="53634467" w14:textId="26B1971C" w:rsidR="00855793" w:rsidRDefault="00855793" w:rsidP="0085579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2243F6AA" w14:textId="5C66791C" w:rsidR="00855793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sz w:val="26"/>
                <w:szCs w:val="26"/>
              </w:rPr>
              <w:t>Florida Statutes</w:t>
            </w:r>
          </w:p>
        </w:tc>
      </w:tr>
      <w:tr w:rsidR="00855793" w:rsidRPr="00DB4436" w14:paraId="32C7E07C" w14:textId="77777777" w:rsidTr="00047648">
        <w:trPr>
          <w:trHeight w:val="432"/>
        </w:trPr>
        <w:tc>
          <w:tcPr>
            <w:tcW w:w="1444" w:type="dxa"/>
            <w:vAlign w:val="center"/>
          </w:tcPr>
          <w:p w14:paraId="77AF9A68" w14:textId="1647D135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USFLMD</w:t>
            </w:r>
          </w:p>
        </w:tc>
        <w:tc>
          <w:tcPr>
            <w:tcW w:w="413" w:type="dxa"/>
            <w:vAlign w:val="center"/>
          </w:tcPr>
          <w:p w14:paraId="26C390FA" w14:textId="5C318DD5" w:rsidR="00855793" w:rsidRPr="00DB4436" w:rsidRDefault="00855793" w:rsidP="00855793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23" w:type="dxa"/>
            <w:vAlign w:val="center"/>
          </w:tcPr>
          <w:p w14:paraId="379D90C6" w14:textId="741B0B54" w:rsidR="00855793" w:rsidRPr="00DB4436" w:rsidRDefault="00855793" w:rsidP="0085579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B4436">
              <w:rPr>
                <w:rFonts w:ascii="Century Schoolbook" w:hAnsi="Century Schoolbook" w:cs="Courier New"/>
                <w:sz w:val="26"/>
                <w:szCs w:val="26"/>
              </w:rPr>
              <w:t>US District Court, Florida, Middle District</w:t>
            </w:r>
          </w:p>
        </w:tc>
      </w:tr>
    </w:tbl>
    <w:p w14:paraId="1F6CB5C3" w14:textId="5A193806" w:rsidR="00FF415B" w:rsidRPr="00DB4436" w:rsidRDefault="00FF415B" w:rsidP="00836BE6">
      <w:pPr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br w:type="page"/>
      </w:r>
    </w:p>
    <w:p w14:paraId="3248AC34" w14:textId="77777777" w:rsidR="00A8336A" w:rsidRPr="00DB4436" w:rsidRDefault="00A8336A" w:rsidP="00A8336A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5" w:name="A02_Mtn"/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MOTION</w:t>
      </w:r>
    </w:p>
    <w:bookmarkEnd w:id="5"/>
    <w:p w14:paraId="154209AB" w14:textId="682974FF" w:rsidR="00D121ED" w:rsidRPr="00DB4436" w:rsidRDefault="00A8336A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 xml:space="preserve">Substantive Facts: Defendant’s Unlawful </w:t>
      </w:r>
      <w:r w:rsidR="007C7648">
        <w:rPr>
          <w:rFonts w:ascii="Century Schoolbook" w:hAnsi="Century Schoolbook" w:cs="Courier New"/>
          <w:b/>
          <w:sz w:val="26"/>
          <w:szCs w:val="26"/>
          <w:u w:val="single"/>
        </w:rPr>
        <w:t>Conduct</w:t>
      </w:r>
    </w:p>
    <w:p w14:paraId="5CDE33CA" w14:textId="707939E8" w:rsidR="00B10940" w:rsidRDefault="007C7648" w:rsidP="00421411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[fact001]</w:t>
      </w:r>
    </w:p>
    <w:p w14:paraId="3E31199B" w14:textId="034CBAB1" w:rsidR="00C2794D" w:rsidRDefault="007C7648" w:rsidP="00421411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[fact002]</w:t>
      </w:r>
    </w:p>
    <w:p w14:paraId="3CD73482" w14:textId="0F73F3B5" w:rsidR="00C2794D" w:rsidRDefault="007C7648" w:rsidP="00421411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[fact003]</w:t>
      </w:r>
    </w:p>
    <w:p w14:paraId="23F6A956" w14:textId="77777777" w:rsidR="002A5349" w:rsidRDefault="002A5349" w:rsidP="007C7648">
      <w:pPr>
        <w:pStyle w:val="Default"/>
        <w:numPr>
          <w:ilvl w:val="0"/>
          <w:numId w:val="4"/>
        </w:numPr>
        <w:spacing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6" w:name="P002"/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Analysis</w:t>
      </w:r>
    </w:p>
    <w:p w14:paraId="71E3BCE0" w14:textId="5370B48A" w:rsidR="00E128B5" w:rsidRDefault="007C7648" w:rsidP="000035A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[any001]</w:t>
      </w:r>
    </w:p>
    <w:p w14:paraId="432E20F2" w14:textId="160BF339" w:rsidR="00E128B5" w:rsidRDefault="007C7648" w:rsidP="000035A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[any002]</w:t>
      </w:r>
    </w:p>
    <w:p w14:paraId="150E53B5" w14:textId="0AA76B91" w:rsidR="00167446" w:rsidRDefault="007C7648" w:rsidP="000035A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[any003]</w:t>
      </w:r>
    </w:p>
    <w:bookmarkEnd w:id="6"/>
    <w:p w14:paraId="728E72B4" w14:textId="77777777" w:rsidR="004B1033" w:rsidRDefault="004B1033" w:rsidP="00164BD4">
      <w:pPr>
        <w:pStyle w:val="Default"/>
        <w:numPr>
          <w:ilvl w:val="0"/>
          <w:numId w:val="4"/>
        </w:numPr>
        <w:spacing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Standard for Review</w:t>
      </w:r>
    </w:p>
    <w:p w14:paraId="7FEE92F5" w14:textId="5797DFC6" w:rsidR="00FE6706" w:rsidRDefault="00164BD4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Rule 1 Fed. R. Civ. P. gives this Court the power to deny inoperable motions:</w:t>
      </w:r>
    </w:p>
    <w:p w14:paraId="506296B8" w14:textId="3F123052" w:rsidR="00164BD4" w:rsidRPr="004C6B7C" w:rsidRDefault="00164BD4" w:rsidP="00164BD4">
      <w:pPr>
        <w:pStyle w:val="Default"/>
        <w:spacing w:after="240"/>
        <w:ind w:left="1170" w:right="144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4C6B7C">
        <w:rPr>
          <w:rFonts w:ascii="Century Schoolbook" w:hAnsi="Century Schoolbook" w:cs="Courier New"/>
          <w:i/>
          <w:sz w:val="26"/>
          <w:szCs w:val="26"/>
        </w:rPr>
        <w:t>“</w:t>
      </w:r>
      <w:r>
        <w:rPr>
          <w:rFonts w:ascii="Century Schoolbook" w:hAnsi="Century Schoolbook" w:cs="Courier New"/>
          <w:i/>
          <w:sz w:val="26"/>
          <w:szCs w:val="26"/>
        </w:rPr>
        <w:t>These rules… should be construed, administered, and employed by the court and the parties to secure the just, speedy, and inexpensive determination of every action and proceeding”</w:t>
      </w:r>
    </w:p>
    <w:p w14:paraId="713CF0D3" w14:textId="37D4A16A" w:rsidR="00164BD4" w:rsidRPr="003F029E" w:rsidRDefault="00164BD4" w:rsidP="00164BD4">
      <w:pPr>
        <w:pStyle w:val="Default"/>
        <w:numPr>
          <w:ilvl w:val="0"/>
          <w:numId w:val="18"/>
        </w:numPr>
        <w:spacing w:line="420" w:lineRule="auto"/>
        <w:ind w:left="720"/>
        <w:jc w:val="right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Rule 1 Fed. R. Civ. P.</w:t>
      </w:r>
    </w:p>
    <w:p w14:paraId="09B131C6" w14:textId="0E79F331" w:rsidR="002D0280" w:rsidRDefault="00164BD4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Moreover, Local Rule 7.01(b) provides the framework for rendering decisions on </w:t>
      </w:r>
      <w:r w:rsidRPr="00D30F4E">
        <w:rPr>
          <w:rFonts w:ascii="Century Schoolbook" w:hAnsi="Century Schoolbook" w:cs="Courier New"/>
          <w:i/>
          <w:sz w:val="26"/>
          <w:szCs w:val="26"/>
        </w:rPr>
        <w:t>motions for entitlement of fees</w:t>
      </w:r>
      <w:r>
        <w:rPr>
          <w:rFonts w:ascii="Century Schoolbook" w:hAnsi="Century Schoolbook" w:cs="Courier New"/>
          <w:sz w:val="26"/>
          <w:szCs w:val="26"/>
        </w:rPr>
        <w:t xml:space="preserve"> (</w:t>
      </w:r>
      <w:proofErr w:type="spellStart"/>
      <w:r>
        <w:rPr>
          <w:rFonts w:ascii="Century Schoolbook" w:hAnsi="Century Schoolbook" w:cs="Courier New"/>
          <w:sz w:val="26"/>
          <w:szCs w:val="26"/>
        </w:rPr>
        <w:t>ie</w:t>
      </w:r>
      <w:proofErr w:type="spellEnd"/>
      <w:r>
        <w:rPr>
          <w:rFonts w:ascii="Century Schoolbook" w:hAnsi="Century Schoolbook" w:cs="Courier New"/>
          <w:sz w:val="26"/>
          <w:szCs w:val="26"/>
        </w:rPr>
        <w:t>, That Motion)</w:t>
      </w:r>
      <w:r w:rsidR="00862270">
        <w:rPr>
          <w:rFonts w:ascii="Century Schoolbook" w:hAnsi="Century Schoolbook" w:cs="Courier New"/>
          <w:sz w:val="26"/>
          <w:szCs w:val="26"/>
        </w:rPr>
        <w:t>:</w:t>
      </w:r>
    </w:p>
    <w:p w14:paraId="384C829F" w14:textId="359501DE" w:rsidR="00862270" w:rsidRPr="004C6B7C" w:rsidRDefault="00862270" w:rsidP="00862270">
      <w:pPr>
        <w:pStyle w:val="Default"/>
        <w:spacing w:after="240"/>
        <w:ind w:left="1170" w:right="144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4C6B7C">
        <w:rPr>
          <w:rFonts w:ascii="Century Schoolbook" w:hAnsi="Century Schoolbook" w:cs="Courier New"/>
          <w:i/>
          <w:sz w:val="26"/>
          <w:szCs w:val="26"/>
        </w:rPr>
        <w:t>“</w:t>
      </w:r>
      <w:r w:rsidR="007C7648">
        <w:rPr>
          <w:rFonts w:ascii="Century Schoolbook" w:hAnsi="Century Schoolbook" w:cs="Courier New"/>
          <w:i/>
          <w:sz w:val="26"/>
          <w:szCs w:val="26"/>
        </w:rPr>
        <w:t>...</w:t>
      </w:r>
      <w:r w:rsidR="00164BD4" w:rsidRPr="00164BD4">
        <w:rPr>
          <w:rFonts w:ascii="Century Schoolbook" w:hAnsi="Century Schoolbook" w:cs="Courier New"/>
          <w:i/>
          <w:sz w:val="26"/>
          <w:szCs w:val="26"/>
        </w:rPr>
        <w:t>the party claiming fees and expenses must request a determination of entitlement in a motion</w:t>
      </w:r>
      <w:r w:rsidR="00164BD4">
        <w:rPr>
          <w:rFonts w:ascii="Century Schoolbook" w:hAnsi="Century Schoolbook" w:cs="Courier New"/>
          <w:i/>
          <w:sz w:val="26"/>
          <w:szCs w:val="26"/>
        </w:rPr>
        <w:t xml:space="preserve"> that: (1) specifies the judgment and the statute, rule, or other ground entitling the movant to the award</w:t>
      </w:r>
      <w:r>
        <w:rPr>
          <w:rFonts w:ascii="Century Schoolbook" w:hAnsi="Century Schoolbook" w:cs="Courier New"/>
          <w:i/>
          <w:sz w:val="26"/>
          <w:szCs w:val="26"/>
        </w:rPr>
        <w:t>”</w:t>
      </w:r>
    </w:p>
    <w:p w14:paraId="689B89AB" w14:textId="1E5784B6" w:rsidR="000A3760" w:rsidRPr="00164BD4" w:rsidRDefault="00164BD4" w:rsidP="00164BD4">
      <w:pPr>
        <w:pStyle w:val="Default"/>
        <w:numPr>
          <w:ilvl w:val="0"/>
          <w:numId w:val="18"/>
        </w:numPr>
        <w:spacing w:line="420" w:lineRule="auto"/>
        <w:ind w:left="720"/>
        <w:jc w:val="right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Local </w:t>
      </w:r>
      <w:r w:rsidR="00862270">
        <w:rPr>
          <w:rFonts w:ascii="Century Schoolbook" w:hAnsi="Century Schoolbook" w:cs="Courier New"/>
          <w:sz w:val="26"/>
          <w:szCs w:val="26"/>
        </w:rPr>
        <w:t xml:space="preserve">Rule </w:t>
      </w:r>
      <w:r>
        <w:rPr>
          <w:rFonts w:ascii="Century Schoolbook" w:hAnsi="Century Schoolbook" w:cs="Courier New"/>
          <w:sz w:val="26"/>
          <w:szCs w:val="26"/>
        </w:rPr>
        <w:t>7.01(b)</w:t>
      </w:r>
      <w:r w:rsidR="00862270">
        <w:rPr>
          <w:rFonts w:ascii="Century Schoolbook" w:hAnsi="Century Schoolbook" w:cs="Courier New"/>
          <w:sz w:val="26"/>
          <w:szCs w:val="26"/>
        </w:rPr>
        <w:t xml:space="preserve"> </w:t>
      </w:r>
      <w:r>
        <w:rPr>
          <w:rFonts w:ascii="Century Schoolbook" w:hAnsi="Century Schoolbook" w:cs="Courier New"/>
          <w:sz w:val="26"/>
          <w:szCs w:val="26"/>
        </w:rPr>
        <w:t>USFLMD</w:t>
      </w:r>
    </w:p>
    <w:p w14:paraId="468187BE" w14:textId="43236460" w:rsidR="00511775" w:rsidRDefault="00511775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lastRenderedPageBreak/>
        <w:t>The US Supreme Court has long held that it is wrong to award attorney fees to civil rights violators (highlights added):</w:t>
      </w:r>
    </w:p>
    <w:p w14:paraId="21ED272A" w14:textId="0924D6C3" w:rsidR="00511775" w:rsidRPr="004C6B7C" w:rsidRDefault="00511775" w:rsidP="00511775">
      <w:pPr>
        <w:pStyle w:val="Default"/>
        <w:ind w:left="144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2037E2">
        <w:rPr>
          <w:rFonts w:ascii="Century Schoolbook" w:hAnsi="Century Schoolbook" w:cs="Courier New"/>
          <w:i/>
          <w:sz w:val="26"/>
          <w:szCs w:val="26"/>
        </w:rPr>
        <w:t>“</w:t>
      </w:r>
      <w:r w:rsidRPr="00511775">
        <w:rPr>
          <w:rFonts w:ascii="Century Schoolbook" w:hAnsi="Century Schoolbook" w:cs="Courier New"/>
          <w:i/>
          <w:sz w:val="26"/>
          <w:szCs w:val="26"/>
        </w:rPr>
        <w:t>That § 706(k) allows fee awards only to prevailing private plaintiffs should assure that this statutory provision will not</w:t>
      </w:r>
      <w:proofErr w:type="gramStart"/>
      <w:r w:rsidRPr="00511775">
        <w:rPr>
          <w:rFonts w:ascii="Century Schoolbook" w:hAnsi="Century Schoolbook" w:cs="Courier New"/>
          <w:i/>
          <w:sz w:val="26"/>
          <w:szCs w:val="26"/>
        </w:rPr>
        <w:t>, in itself, operate</w:t>
      </w:r>
      <w:proofErr w:type="gramEnd"/>
      <w:r w:rsidRPr="00511775">
        <w:rPr>
          <w:rFonts w:ascii="Century Schoolbook" w:hAnsi="Century Schoolbook" w:cs="Courier New"/>
          <w:i/>
          <w:sz w:val="26"/>
          <w:szCs w:val="26"/>
        </w:rPr>
        <w:t xml:space="preserve"> as an incentive to the bringing of claims that have little chance of success. [Footnote 19] To take the further step of </w:t>
      </w:r>
      <w:r w:rsidRPr="00511775">
        <w:rPr>
          <w:rFonts w:ascii="Century Schoolbook" w:hAnsi="Century Schoolbook" w:cs="Courier New"/>
          <w:i/>
          <w:sz w:val="26"/>
          <w:szCs w:val="26"/>
          <w:highlight w:val="lightGray"/>
        </w:rPr>
        <w:t>assessing attorney's fees against plaintiffs</w:t>
      </w:r>
      <w:r w:rsidRPr="00511775">
        <w:rPr>
          <w:rFonts w:ascii="Century Schoolbook" w:hAnsi="Century Schoolbook" w:cs="Courier New"/>
          <w:i/>
          <w:sz w:val="26"/>
          <w:szCs w:val="26"/>
        </w:rPr>
        <w:t xml:space="preserve"> simply because they do not finally prevail would substantially add to the risks inhering in most litigation and </w:t>
      </w:r>
      <w:r w:rsidRPr="00511775">
        <w:rPr>
          <w:rFonts w:ascii="Century Schoolbook" w:hAnsi="Century Schoolbook" w:cs="Courier New"/>
          <w:i/>
          <w:sz w:val="26"/>
          <w:szCs w:val="26"/>
          <w:highlight w:val="lightGray"/>
        </w:rPr>
        <w:t>would undercut the efforts of Congress to promote the vigorous enforcement of the provisions of Title VII</w:t>
      </w:r>
      <w:r w:rsidRPr="00511775">
        <w:rPr>
          <w:rFonts w:ascii="Century Schoolbook" w:hAnsi="Century Schoolbook" w:cs="Courier New"/>
          <w:i/>
          <w:sz w:val="26"/>
          <w:szCs w:val="26"/>
        </w:rPr>
        <w:t xml:space="preserve">. </w:t>
      </w:r>
      <w:r w:rsidRPr="00511775">
        <w:rPr>
          <w:rFonts w:ascii="Century Schoolbook" w:hAnsi="Century Schoolbook" w:cs="Courier New"/>
          <w:i/>
          <w:sz w:val="26"/>
          <w:szCs w:val="26"/>
          <w:highlight w:val="lightGray"/>
        </w:rPr>
        <w:t>Hence, a plaintiff should not be assessed his opponent's attorney's fees</w:t>
      </w:r>
      <w:r>
        <w:rPr>
          <w:rFonts w:ascii="Century Schoolbook" w:hAnsi="Century Schoolbook" w:cs="Courier New"/>
          <w:i/>
          <w:sz w:val="26"/>
          <w:szCs w:val="26"/>
          <w:highlight w:val="lightGray"/>
        </w:rPr>
        <w:t>…</w:t>
      </w:r>
      <w:r>
        <w:rPr>
          <w:rFonts w:ascii="Century Schoolbook" w:hAnsi="Century Schoolbook" w:cs="Courier New"/>
          <w:i/>
          <w:sz w:val="26"/>
          <w:szCs w:val="26"/>
        </w:rPr>
        <w:t>”</w:t>
      </w:r>
    </w:p>
    <w:p w14:paraId="220446A8" w14:textId="3BB836BC" w:rsidR="00511775" w:rsidRPr="001F1319" w:rsidRDefault="00511775" w:rsidP="00511775">
      <w:pPr>
        <w:pStyle w:val="Default"/>
        <w:numPr>
          <w:ilvl w:val="0"/>
          <w:numId w:val="18"/>
        </w:numPr>
        <w:spacing w:line="420" w:lineRule="auto"/>
        <w:ind w:left="720"/>
        <w:jc w:val="right"/>
        <w:rPr>
          <w:rFonts w:ascii="Century Schoolbook" w:hAnsi="Century Schoolbook" w:cs="Courier New"/>
          <w:i/>
          <w:sz w:val="26"/>
          <w:szCs w:val="26"/>
        </w:rPr>
      </w:pPr>
      <w:proofErr w:type="spellStart"/>
      <w:r>
        <w:rPr>
          <w:rFonts w:ascii="Century Schoolbook" w:hAnsi="Century Schoolbook" w:cs="Courier New"/>
          <w:i/>
          <w:sz w:val="26"/>
          <w:szCs w:val="26"/>
          <w:u w:val="single"/>
        </w:rPr>
        <w:t>Christianburg</w:t>
      </w:r>
      <w:proofErr w:type="spellEnd"/>
      <w:r>
        <w:rPr>
          <w:rFonts w:ascii="Century Schoolbook" w:hAnsi="Century Schoolbook" w:cs="Courier New"/>
          <w:i/>
          <w:sz w:val="26"/>
          <w:szCs w:val="26"/>
          <w:u w:val="single"/>
        </w:rPr>
        <w:t xml:space="preserve"> v. EEOC</w:t>
      </w:r>
      <w:r w:rsidRPr="001F1319">
        <w:rPr>
          <w:rFonts w:ascii="Century Schoolbook" w:hAnsi="Century Schoolbook" w:cs="Courier New"/>
          <w:i/>
          <w:sz w:val="26"/>
          <w:szCs w:val="26"/>
        </w:rPr>
        <w:t xml:space="preserve">, </w:t>
      </w:r>
      <w:r>
        <w:rPr>
          <w:rFonts w:ascii="Century Schoolbook" w:hAnsi="Century Schoolbook" w:cs="Courier New"/>
          <w:i/>
          <w:sz w:val="26"/>
          <w:szCs w:val="26"/>
        </w:rPr>
        <w:t>434 US 412 (1978)</w:t>
      </w:r>
    </w:p>
    <w:p w14:paraId="442F6323" w14:textId="42684C3F" w:rsidR="00F24096" w:rsidRDefault="007C7648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USFLMD</w:t>
      </w:r>
      <w:r w:rsidR="00306A68">
        <w:rPr>
          <w:rFonts w:ascii="Century Schoolbook" w:hAnsi="Century Schoolbook" w:cs="Courier New"/>
          <w:sz w:val="26"/>
          <w:szCs w:val="26"/>
        </w:rPr>
        <w:t xml:space="preserve"> has</w:t>
      </w:r>
      <w:r w:rsidR="00361999">
        <w:rPr>
          <w:rFonts w:ascii="Century Schoolbook" w:hAnsi="Century Schoolbook" w:cs="Courier New"/>
          <w:sz w:val="26"/>
          <w:szCs w:val="26"/>
        </w:rPr>
        <w:t xml:space="preserve"> synthesized the US Supreme Court’s holding (along with 11</w:t>
      </w:r>
      <w:r w:rsidR="00361999" w:rsidRPr="00361999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="00361999">
        <w:rPr>
          <w:rFonts w:ascii="Century Schoolbook" w:hAnsi="Century Schoolbook" w:cs="Courier New"/>
          <w:sz w:val="26"/>
          <w:szCs w:val="26"/>
        </w:rPr>
        <w:t xml:space="preserve"> Circuit decisions) to formulate a standard of review:</w:t>
      </w:r>
    </w:p>
    <w:p w14:paraId="26D9C052" w14:textId="77777777" w:rsidR="00361999" w:rsidRDefault="00F24096" w:rsidP="00F24096">
      <w:pPr>
        <w:pStyle w:val="Default"/>
        <w:ind w:left="144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2037E2">
        <w:rPr>
          <w:rFonts w:ascii="Century Schoolbook" w:hAnsi="Century Schoolbook" w:cs="Courier New"/>
          <w:i/>
          <w:sz w:val="26"/>
          <w:szCs w:val="26"/>
        </w:rPr>
        <w:t>“</w:t>
      </w:r>
      <w:r w:rsidR="00361999" w:rsidRPr="00361999">
        <w:rPr>
          <w:rFonts w:ascii="Century Schoolbook" w:hAnsi="Century Schoolbook" w:cs="Courier New"/>
          <w:i/>
          <w:sz w:val="26"/>
          <w:szCs w:val="26"/>
        </w:rPr>
        <w:t>"The Eleventh Circuit has identified four factors for district courts to consider when assessing a defendant’s motion for attorneys’ fees under §1988:</w:t>
      </w:r>
    </w:p>
    <w:p w14:paraId="2D39E253" w14:textId="20AC4F9D" w:rsidR="00361999" w:rsidRDefault="00361999" w:rsidP="00361999">
      <w:pPr>
        <w:pStyle w:val="Default"/>
        <w:ind w:left="216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</w:rPr>
        <w:t>(1) whether the plaintiff established a prima facie case;</w:t>
      </w:r>
    </w:p>
    <w:p w14:paraId="78EE6868" w14:textId="77777777" w:rsidR="00361999" w:rsidRDefault="00361999" w:rsidP="00361999">
      <w:pPr>
        <w:pStyle w:val="Default"/>
        <w:ind w:left="216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</w:rPr>
        <w:t>(2) whether the defendant offered to settle;</w:t>
      </w:r>
    </w:p>
    <w:p w14:paraId="02D3E1FD" w14:textId="77777777" w:rsidR="00361999" w:rsidRDefault="00361999" w:rsidP="00361999">
      <w:pPr>
        <w:pStyle w:val="Default"/>
        <w:ind w:left="216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</w:rPr>
        <w:t>(3) whether the trial court dismissed the case prior to trial; and</w:t>
      </w:r>
    </w:p>
    <w:p w14:paraId="03008842" w14:textId="77777777" w:rsidR="00361999" w:rsidRDefault="00361999" w:rsidP="00361999">
      <w:pPr>
        <w:pStyle w:val="Default"/>
        <w:ind w:left="216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</w:rPr>
        <w:t xml:space="preserve">(4) whether there was enough support for the plaintiff’s claim to warrant the court’s close attention. </w:t>
      </w:r>
    </w:p>
    <w:p w14:paraId="18172942" w14:textId="159151EC" w:rsidR="00F24096" w:rsidRPr="004C6B7C" w:rsidRDefault="00361999" w:rsidP="00361999">
      <w:pPr>
        <w:pStyle w:val="Default"/>
        <w:ind w:left="144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  <w:u w:val="single"/>
        </w:rPr>
        <w:t>Beach Blitz Co. v. City of Miami Beach</w:t>
      </w:r>
      <w:r w:rsidRPr="00361999">
        <w:rPr>
          <w:rFonts w:ascii="Century Schoolbook" w:hAnsi="Century Schoolbook" w:cs="Courier New"/>
          <w:i/>
          <w:sz w:val="26"/>
          <w:szCs w:val="26"/>
        </w:rPr>
        <w:t xml:space="preserve">, 13 F.4th 1289, 1301−02 (11th Cir. 2021) (quoting </w:t>
      </w:r>
      <w:r w:rsidRPr="00361999">
        <w:rPr>
          <w:rFonts w:ascii="Century Schoolbook" w:hAnsi="Century Schoolbook" w:cs="Courier New"/>
          <w:i/>
          <w:sz w:val="26"/>
          <w:szCs w:val="26"/>
          <w:u w:val="single"/>
        </w:rPr>
        <w:t xml:space="preserve">Sullivan v. Sch. Bd. of Pinellas </w:t>
      </w:r>
      <w:proofErr w:type="spellStart"/>
      <w:r w:rsidRPr="00361999">
        <w:rPr>
          <w:rFonts w:ascii="Century Schoolbook" w:hAnsi="Century Schoolbook" w:cs="Courier New"/>
          <w:i/>
          <w:sz w:val="26"/>
          <w:szCs w:val="26"/>
          <w:u w:val="single"/>
        </w:rPr>
        <w:t>Cnty</w:t>
      </w:r>
      <w:proofErr w:type="spellEnd"/>
      <w:r w:rsidRPr="00361999">
        <w:rPr>
          <w:rFonts w:ascii="Century Schoolbook" w:hAnsi="Century Schoolbook" w:cs="Courier New"/>
          <w:i/>
          <w:sz w:val="26"/>
          <w:szCs w:val="26"/>
        </w:rPr>
        <w:t xml:space="preserve">., 773 F.2d 1182, 1189 (11th Cir. 1985)). Even if the first three factors favor the prevailing defendant, a court will not award attorneys’ fees if the “particularly important” fourth factor is in the plaintiff’s favor. Id. at 1302; </w:t>
      </w:r>
      <w:r w:rsidRPr="00361999">
        <w:rPr>
          <w:rFonts w:ascii="Century Schoolbook" w:hAnsi="Century Schoolbook" w:cs="Courier New"/>
          <w:i/>
          <w:sz w:val="26"/>
          <w:szCs w:val="26"/>
          <w:u w:val="single"/>
        </w:rPr>
        <w:t>Cordoba v. Dillard’s Inc.</w:t>
      </w:r>
      <w:r w:rsidRPr="00361999">
        <w:rPr>
          <w:rFonts w:ascii="Century Schoolbook" w:hAnsi="Century Schoolbook" w:cs="Courier New"/>
          <w:i/>
          <w:sz w:val="26"/>
          <w:szCs w:val="26"/>
        </w:rPr>
        <w:t>, 419 F.3d 1169, 1181−82 (11th Cir. 2005)."</w:t>
      </w:r>
    </w:p>
    <w:p w14:paraId="4B968D76" w14:textId="286A74C8" w:rsidR="00F24096" w:rsidRPr="001F1319" w:rsidRDefault="00361999" w:rsidP="00361999">
      <w:pPr>
        <w:pStyle w:val="Default"/>
        <w:numPr>
          <w:ilvl w:val="0"/>
          <w:numId w:val="18"/>
        </w:numPr>
        <w:spacing w:line="420" w:lineRule="auto"/>
        <w:jc w:val="right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  <w:u w:val="single"/>
        </w:rPr>
        <w:t>Poulin v. Bush</w:t>
      </w:r>
      <w:r w:rsidRPr="00361999">
        <w:rPr>
          <w:rFonts w:ascii="Century Schoolbook" w:hAnsi="Century Schoolbook" w:cs="Courier New"/>
          <w:i/>
          <w:sz w:val="26"/>
          <w:szCs w:val="26"/>
        </w:rPr>
        <w:t>, 8:21-cv-1516 (USFLMD 2/27/23)</w:t>
      </w:r>
    </w:p>
    <w:p w14:paraId="58AA6409" w14:textId="1BCC82FD" w:rsidR="00570175" w:rsidRDefault="00577598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lastRenderedPageBreak/>
        <w:t xml:space="preserve">Put briefly, this Court can use the following four-factor analysis </w:t>
      </w:r>
      <w:r w:rsidR="00570175">
        <w:rPr>
          <w:rFonts w:ascii="Century Schoolbook" w:hAnsi="Century Schoolbook" w:cs="Courier New"/>
          <w:sz w:val="26"/>
          <w:szCs w:val="26"/>
        </w:rPr>
        <w:t>when reviewing That Motion:</w:t>
      </w:r>
    </w:p>
    <w:p w14:paraId="0FC9F5F6" w14:textId="3784D2A1" w:rsidR="00570175" w:rsidRDefault="00570175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Factor One: </w:t>
      </w:r>
      <w:proofErr w:type="gramStart"/>
      <w:r>
        <w:rPr>
          <w:rFonts w:ascii="Century Schoolbook" w:hAnsi="Century Schoolbook" w:cs="Courier New"/>
          <w:sz w:val="26"/>
          <w:szCs w:val="26"/>
        </w:rPr>
        <w:t>a prima facie</w:t>
      </w:r>
      <w:proofErr w:type="gramEnd"/>
      <w:r>
        <w:rPr>
          <w:rFonts w:ascii="Century Schoolbook" w:hAnsi="Century Schoolbook" w:cs="Courier New"/>
          <w:sz w:val="26"/>
          <w:szCs w:val="26"/>
        </w:rPr>
        <w:t xml:space="preserve"> showing;</w:t>
      </w:r>
    </w:p>
    <w:p w14:paraId="14E4CE5B" w14:textId="04CCA68A" w:rsidR="00570175" w:rsidRDefault="00570175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Factor Two: Defendant’s offers to settle;</w:t>
      </w:r>
    </w:p>
    <w:p w14:paraId="189477BB" w14:textId="4D97D293" w:rsidR="00570175" w:rsidRDefault="00570175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Factor Three: case dismissal; and</w:t>
      </w:r>
    </w:p>
    <w:p w14:paraId="38A175BD" w14:textId="50FA4595" w:rsidR="00570175" w:rsidRDefault="00570175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Factor Four: support for close attention.</w:t>
      </w:r>
    </w:p>
    <w:p w14:paraId="71F63726" w14:textId="7CC4334D" w:rsidR="002037E2" w:rsidRDefault="00570175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Importantly – as the </w:t>
      </w:r>
      <w:r w:rsidRPr="00570175">
        <w:rPr>
          <w:rFonts w:ascii="Century Schoolbook" w:hAnsi="Century Schoolbook" w:cs="Courier New"/>
          <w:i/>
          <w:sz w:val="26"/>
          <w:szCs w:val="26"/>
          <w:u w:val="single"/>
        </w:rPr>
        <w:t>Poulin</w:t>
      </w:r>
      <w:r>
        <w:rPr>
          <w:rFonts w:ascii="Century Schoolbook" w:hAnsi="Century Schoolbook" w:cs="Courier New"/>
          <w:sz w:val="26"/>
          <w:szCs w:val="26"/>
        </w:rPr>
        <w:t xml:space="preserve"> case explained – the fourth factor trumps all preceding factors.</w:t>
      </w:r>
    </w:p>
    <w:p w14:paraId="7CF6A996" w14:textId="77777777" w:rsidR="003167C5" w:rsidRDefault="003167C5" w:rsidP="003167C5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>Application</w:t>
      </w:r>
    </w:p>
    <w:p w14:paraId="6219F0E7" w14:textId="4FFDEF90" w:rsidR="003167C5" w:rsidRDefault="00570175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In the instant case, the </w:t>
      </w:r>
      <w:r w:rsidR="007C7648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="007C7648">
        <w:rPr>
          <w:rFonts w:ascii="Century Schoolbook" w:hAnsi="Century Schoolbook" w:cs="Courier New"/>
          <w:sz w:val="26"/>
          <w:szCs w:val="26"/>
        </w:rPr>
        <w:t>nthFactor</w:t>
      </w:r>
      <w:proofErr w:type="spellEnd"/>
      <w:r w:rsidR="007C7648">
        <w:rPr>
          <w:rFonts w:ascii="Century Schoolbook" w:hAnsi="Century Schoolbook" w:cs="Courier New"/>
          <w:sz w:val="26"/>
          <w:szCs w:val="26"/>
        </w:rPr>
        <w:t>]</w:t>
      </w:r>
      <w:r>
        <w:rPr>
          <w:rFonts w:ascii="Century Schoolbook" w:hAnsi="Century Schoolbook" w:cs="Courier New"/>
          <w:sz w:val="26"/>
          <w:szCs w:val="26"/>
        </w:rPr>
        <w:t xml:space="preserve"> is in Plaintiff’s favor.</w:t>
      </w:r>
    </w:p>
    <w:p w14:paraId="1D8E6F1C" w14:textId="1F35E782" w:rsidR="00570175" w:rsidRDefault="00570175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First – and according to the </w:t>
      </w:r>
      <w:r w:rsidRPr="00570175">
        <w:rPr>
          <w:rFonts w:ascii="Century Schoolbook" w:hAnsi="Century Schoolbook" w:cs="Courier New"/>
          <w:i/>
          <w:sz w:val="26"/>
          <w:szCs w:val="26"/>
          <w:u w:val="single"/>
        </w:rPr>
        <w:t>McDonnell-Douglas</w:t>
      </w:r>
      <w:r w:rsidRPr="00570175">
        <w:rPr>
          <w:rFonts w:ascii="Century Schoolbook" w:hAnsi="Century Schoolbook" w:cs="Courier New"/>
          <w:i/>
          <w:sz w:val="26"/>
          <w:szCs w:val="26"/>
        </w:rPr>
        <w:t xml:space="preserve"> Framework</w:t>
      </w:r>
      <w:r>
        <w:rPr>
          <w:rFonts w:ascii="Century Schoolbook" w:hAnsi="Century Schoolbook" w:cs="Courier New"/>
          <w:sz w:val="26"/>
          <w:szCs w:val="26"/>
        </w:rPr>
        <w:t xml:space="preserve"> – Plaintiff has presented a prima facie case of employment discrimination.</w:t>
      </w:r>
    </w:p>
    <w:p w14:paraId="046D5448" w14:textId="417C5AC7" w:rsidR="00570175" w:rsidRDefault="00570175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proofErr w:type="spellStart"/>
      <w:r>
        <w:rPr>
          <w:rFonts w:ascii="Century Schoolbook" w:hAnsi="Century Schoolbook" w:cs="Courier New"/>
          <w:sz w:val="26"/>
          <w:szCs w:val="26"/>
        </w:rPr>
        <w:t>His</w:t>
      </w:r>
      <w:r w:rsidR="007C7648">
        <w:rPr>
          <w:rFonts w:ascii="Century Schoolbook" w:hAnsi="Century Schoolbook" w:cs="Courier New"/>
          <w:sz w:val="26"/>
          <w:szCs w:val="26"/>
        </w:rPr>
        <w:t>/Her</w:t>
      </w:r>
      <w:proofErr w:type="spellEnd"/>
      <w:r>
        <w:rPr>
          <w:rFonts w:ascii="Century Schoolbook" w:hAnsi="Century Schoolbook" w:cs="Courier New"/>
          <w:sz w:val="26"/>
          <w:szCs w:val="26"/>
        </w:rPr>
        <w:t xml:space="preserve"> discrimination suit was proffered on protected characteristics (</w:t>
      </w:r>
      <w:proofErr w:type="spellStart"/>
      <w:r>
        <w:rPr>
          <w:rFonts w:ascii="Century Schoolbook" w:hAnsi="Century Schoolbook" w:cs="Courier New"/>
          <w:sz w:val="26"/>
          <w:szCs w:val="26"/>
        </w:rPr>
        <w:t>ie</w:t>
      </w:r>
      <w:proofErr w:type="spellEnd"/>
      <w:r>
        <w:rPr>
          <w:rFonts w:ascii="Century Schoolbook" w:hAnsi="Century Schoolbook" w:cs="Courier New"/>
          <w:sz w:val="26"/>
          <w:szCs w:val="26"/>
        </w:rPr>
        <w:t xml:space="preserve">, </w:t>
      </w:r>
      <w:r w:rsidR="007C7648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="007C7648">
        <w:rPr>
          <w:rFonts w:ascii="Century Schoolbook" w:hAnsi="Century Schoolbook" w:cs="Courier New"/>
          <w:sz w:val="26"/>
          <w:szCs w:val="26"/>
        </w:rPr>
        <w:t>chgBss</w:t>
      </w:r>
      <w:proofErr w:type="spellEnd"/>
      <w:r w:rsidR="007C7648">
        <w:rPr>
          <w:rFonts w:ascii="Century Schoolbook" w:hAnsi="Century Schoolbook" w:cs="Courier New"/>
          <w:sz w:val="26"/>
          <w:szCs w:val="26"/>
        </w:rPr>
        <w:t>]</w:t>
      </w:r>
      <w:r>
        <w:rPr>
          <w:rFonts w:ascii="Century Schoolbook" w:hAnsi="Century Schoolbook" w:cs="Courier New"/>
          <w:sz w:val="26"/>
          <w:szCs w:val="26"/>
        </w:rPr>
        <w:t>)</w:t>
      </w:r>
      <w:r w:rsidR="00051909">
        <w:rPr>
          <w:rFonts w:ascii="Century Schoolbook" w:hAnsi="Century Schoolbook" w:cs="Courier New"/>
          <w:sz w:val="26"/>
          <w:szCs w:val="26"/>
        </w:rPr>
        <w:t>;</w:t>
      </w:r>
    </w:p>
    <w:p w14:paraId="2385AF6F" w14:textId="0D9E860B" w:rsidR="00051909" w:rsidRDefault="00051909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proofErr w:type="spellStart"/>
      <w:r>
        <w:rPr>
          <w:rFonts w:ascii="Century Schoolbook" w:hAnsi="Century Schoolbook" w:cs="Courier New"/>
          <w:sz w:val="26"/>
          <w:szCs w:val="26"/>
        </w:rPr>
        <w:t>He</w:t>
      </w:r>
      <w:r w:rsidR="007C7648">
        <w:rPr>
          <w:rFonts w:ascii="Century Schoolbook" w:hAnsi="Century Schoolbook" w:cs="Courier New"/>
          <w:sz w:val="26"/>
          <w:szCs w:val="26"/>
        </w:rPr>
        <w:t>/She</w:t>
      </w:r>
      <w:proofErr w:type="spellEnd"/>
      <w:r>
        <w:rPr>
          <w:rFonts w:ascii="Century Schoolbook" w:hAnsi="Century Schoolbook" w:cs="Courier New"/>
          <w:sz w:val="26"/>
          <w:szCs w:val="26"/>
        </w:rPr>
        <w:t xml:space="preserve"> proved that he</w:t>
      </w:r>
      <w:r w:rsidR="007C7648">
        <w:rPr>
          <w:rFonts w:ascii="Century Schoolbook" w:hAnsi="Century Schoolbook" w:cs="Courier New"/>
          <w:sz w:val="26"/>
          <w:szCs w:val="26"/>
        </w:rPr>
        <w:t>/she</w:t>
      </w:r>
      <w:r>
        <w:rPr>
          <w:rFonts w:ascii="Century Schoolbook" w:hAnsi="Century Schoolbook" w:cs="Courier New"/>
          <w:sz w:val="26"/>
          <w:szCs w:val="26"/>
        </w:rPr>
        <w:t xml:space="preserve"> was qualified for the position (and/or eligible for rehire); </w:t>
      </w:r>
    </w:p>
    <w:p w14:paraId="47C81B4B" w14:textId="001CA129" w:rsidR="00570175" w:rsidRDefault="00570175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proofErr w:type="spellStart"/>
      <w:r>
        <w:rPr>
          <w:rFonts w:ascii="Century Schoolbook" w:hAnsi="Century Schoolbook" w:cs="Courier New"/>
          <w:sz w:val="26"/>
          <w:szCs w:val="26"/>
        </w:rPr>
        <w:t>He</w:t>
      </w:r>
      <w:r w:rsidR="007C7648">
        <w:rPr>
          <w:rFonts w:ascii="Century Schoolbook" w:hAnsi="Century Schoolbook" w:cs="Courier New"/>
          <w:sz w:val="26"/>
          <w:szCs w:val="26"/>
        </w:rPr>
        <w:t>/She</w:t>
      </w:r>
      <w:proofErr w:type="spellEnd"/>
      <w:r>
        <w:rPr>
          <w:rFonts w:ascii="Century Schoolbook" w:hAnsi="Century Schoolbook" w:cs="Courier New"/>
          <w:sz w:val="26"/>
          <w:szCs w:val="26"/>
        </w:rPr>
        <w:t xml:space="preserve"> proved that he</w:t>
      </w:r>
      <w:r w:rsidR="007C7648">
        <w:rPr>
          <w:rFonts w:ascii="Century Schoolbook" w:hAnsi="Century Schoolbook" w:cs="Courier New"/>
          <w:sz w:val="26"/>
          <w:szCs w:val="26"/>
        </w:rPr>
        <w:t>/she</w:t>
      </w:r>
      <w:r>
        <w:rPr>
          <w:rFonts w:ascii="Century Schoolbook" w:hAnsi="Century Schoolbook" w:cs="Courier New"/>
          <w:sz w:val="26"/>
          <w:szCs w:val="26"/>
        </w:rPr>
        <w:t xml:space="preserve"> was subjected to adverse employment acts (</w:t>
      </w:r>
      <w:proofErr w:type="spellStart"/>
      <w:r w:rsidR="00051909">
        <w:rPr>
          <w:rFonts w:ascii="Century Schoolbook" w:hAnsi="Century Schoolbook" w:cs="Courier New"/>
          <w:sz w:val="26"/>
          <w:szCs w:val="26"/>
        </w:rPr>
        <w:t>eg</w:t>
      </w:r>
      <w:proofErr w:type="spellEnd"/>
      <w:r>
        <w:rPr>
          <w:rFonts w:ascii="Century Schoolbook" w:hAnsi="Century Schoolbook" w:cs="Courier New"/>
          <w:sz w:val="26"/>
          <w:szCs w:val="26"/>
        </w:rPr>
        <w:t>, termination)</w:t>
      </w:r>
      <w:r w:rsidR="00051909">
        <w:rPr>
          <w:rFonts w:ascii="Century Schoolbook" w:hAnsi="Century Schoolbook" w:cs="Courier New"/>
          <w:sz w:val="26"/>
          <w:szCs w:val="26"/>
        </w:rPr>
        <w:t>; and</w:t>
      </w:r>
    </w:p>
    <w:p w14:paraId="37217CC4" w14:textId="1851DE78" w:rsidR="00051909" w:rsidRDefault="00051909" w:rsidP="00570175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proofErr w:type="spellStart"/>
      <w:r>
        <w:rPr>
          <w:rFonts w:ascii="Century Schoolbook" w:hAnsi="Century Schoolbook" w:cs="Courier New"/>
          <w:sz w:val="26"/>
          <w:szCs w:val="26"/>
        </w:rPr>
        <w:t>He</w:t>
      </w:r>
      <w:r w:rsidR="007C7648">
        <w:rPr>
          <w:rFonts w:ascii="Century Schoolbook" w:hAnsi="Century Schoolbook" w:cs="Courier New"/>
          <w:sz w:val="26"/>
          <w:szCs w:val="26"/>
        </w:rPr>
        <w:t>/She</w:t>
      </w:r>
      <w:proofErr w:type="spellEnd"/>
      <w:r>
        <w:rPr>
          <w:rFonts w:ascii="Century Schoolbook" w:hAnsi="Century Schoolbook" w:cs="Courier New"/>
          <w:sz w:val="26"/>
          <w:szCs w:val="26"/>
        </w:rPr>
        <w:t xml:space="preserve"> proved that other employees – who were outside of his</w:t>
      </w:r>
      <w:r w:rsidR="007C7648">
        <w:rPr>
          <w:rFonts w:ascii="Century Schoolbook" w:hAnsi="Century Schoolbook" w:cs="Courier New"/>
          <w:sz w:val="26"/>
          <w:szCs w:val="26"/>
        </w:rPr>
        <w:t>/her</w:t>
      </w:r>
      <w:r>
        <w:rPr>
          <w:rFonts w:ascii="Century Schoolbook" w:hAnsi="Century Schoolbook" w:cs="Courier New"/>
          <w:sz w:val="26"/>
          <w:szCs w:val="26"/>
        </w:rPr>
        <w:t xml:space="preserve"> demographic group – were not subjected to those adverse acts.</w:t>
      </w:r>
    </w:p>
    <w:p w14:paraId="74D22D51" w14:textId="4719180F" w:rsidR="00051909" w:rsidRDefault="00051909" w:rsidP="00051909">
      <w:pPr>
        <w:pStyle w:val="Default"/>
        <w:spacing w:line="480" w:lineRule="auto"/>
        <w:ind w:left="72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lastRenderedPageBreak/>
        <w:t xml:space="preserve">Please accord </w:t>
      </w:r>
      <w:r w:rsidRPr="00051909">
        <w:rPr>
          <w:rFonts w:ascii="Century Schoolbook" w:hAnsi="Century Schoolbook" w:cs="Courier New"/>
          <w:i/>
          <w:sz w:val="26"/>
          <w:szCs w:val="26"/>
          <w:u w:val="single"/>
        </w:rPr>
        <w:t>Green v. McDonnell-Douglas</w:t>
      </w:r>
      <w:r w:rsidRPr="00051909">
        <w:rPr>
          <w:rFonts w:ascii="Century Schoolbook" w:hAnsi="Century Schoolbook" w:cs="Courier New"/>
          <w:i/>
          <w:sz w:val="26"/>
          <w:szCs w:val="26"/>
        </w:rPr>
        <w:t>, 318 F. Supp. 846 (1970)</w:t>
      </w:r>
      <w:r>
        <w:rPr>
          <w:rFonts w:ascii="Century Schoolbook" w:hAnsi="Century Schoolbook" w:cs="Courier New"/>
          <w:sz w:val="26"/>
          <w:szCs w:val="26"/>
        </w:rPr>
        <w:t xml:space="preserve">; </w:t>
      </w:r>
      <w:r w:rsidRPr="00051909">
        <w:rPr>
          <w:rFonts w:ascii="Century Schoolbook" w:hAnsi="Century Schoolbook" w:cs="Courier New"/>
          <w:i/>
          <w:sz w:val="26"/>
          <w:szCs w:val="26"/>
          <w:u w:val="single"/>
        </w:rPr>
        <w:t>Green v. McDonnell-Douglas</w:t>
      </w:r>
      <w:r w:rsidRPr="00051909">
        <w:rPr>
          <w:rFonts w:ascii="Century Schoolbook" w:hAnsi="Century Schoolbook" w:cs="Courier New"/>
          <w:i/>
          <w:sz w:val="26"/>
          <w:szCs w:val="26"/>
        </w:rPr>
        <w:t>, 463 F.2D 337 (8</w:t>
      </w:r>
      <w:r w:rsidRPr="00051909">
        <w:rPr>
          <w:rFonts w:ascii="Century Schoolbook" w:hAnsi="Century Schoolbook" w:cs="Courier New"/>
          <w:i/>
          <w:sz w:val="26"/>
          <w:szCs w:val="26"/>
          <w:vertAlign w:val="superscript"/>
        </w:rPr>
        <w:t>th</w:t>
      </w:r>
      <w:r w:rsidRPr="00051909">
        <w:rPr>
          <w:rFonts w:ascii="Century Schoolbook" w:hAnsi="Century Schoolbook" w:cs="Courier New"/>
          <w:i/>
          <w:sz w:val="26"/>
          <w:szCs w:val="26"/>
        </w:rPr>
        <w:t xml:space="preserve"> Cir. 1972)</w:t>
      </w:r>
      <w:r>
        <w:rPr>
          <w:rFonts w:ascii="Century Schoolbook" w:hAnsi="Century Schoolbook" w:cs="Courier New"/>
          <w:sz w:val="26"/>
          <w:szCs w:val="26"/>
        </w:rPr>
        <w:t xml:space="preserve">; and </w:t>
      </w:r>
      <w:r w:rsidRPr="00051909">
        <w:rPr>
          <w:rFonts w:ascii="Century Schoolbook" w:hAnsi="Century Schoolbook" w:cs="Courier New"/>
          <w:i/>
          <w:sz w:val="26"/>
          <w:szCs w:val="26"/>
          <w:u w:val="single"/>
        </w:rPr>
        <w:t>McDonnell-Douglas v. Green</w:t>
      </w:r>
      <w:r w:rsidRPr="00051909">
        <w:rPr>
          <w:rFonts w:ascii="Century Schoolbook" w:hAnsi="Century Schoolbook" w:cs="Courier New"/>
          <w:i/>
          <w:sz w:val="26"/>
          <w:szCs w:val="26"/>
        </w:rPr>
        <w:t>, 411 US 792 (1973)</w:t>
      </w:r>
      <w:r>
        <w:rPr>
          <w:rFonts w:ascii="Century Schoolbook" w:hAnsi="Century Schoolbook" w:cs="Courier New"/>
          <w:sz w:val="26"/>
          <w:szCs w:val="26"/>
        </w:rPr>
        <w:t>.</w:t>
      </w:r>
    </w:p>
    <w:p w14:paraId="0C250B8A" w14:textId="47A875E6" w:rsidR="00D30F4E" w:rsidRDefault="00051909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Secondly, </w:t>
      </w:r>
      <w:r w:rsidR="007C7648">
        <w:rPr>
          <w:rFonts w:ascii="Century Schoolbook" w:hAnsi="Century Schoolbook" w:cs="Courier New"/>
          <w:sz w:val="26"/>
          <w:szCs w:val="26"/>
        </w:rPr>
        <w:t>[app001]</w:t>
      </w:r>
    </w:p>
    <w:p w14:paraId="144FA1BB" w14:textId="5E0FD1AD" w:rsidR="00886F91" w:rsidRDefault="00886F91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Thirdly, </w:t>
      </w:r>
      <w:r w:rsidR="007C7648">
        <w:rPr>
          <w:rFonts w:ascii="Century Schoolbook" w:hAnsi="Century Schoolbook" w:cs="Courier New"/>
          <w:sz w:val="26"/>
          <w:szCs w:val="26"/>
        </w:rPr>
        <w:t>[app002]</w:t>
      </w:r>
    </w:p>
    <w:p w14:paraId="59F29368" w14:textId="07052D47" w:rsidR="00CF2A5E" w:rsidRDefault="00886F91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Fourthly – and most importantly – Plaintiff</w:t>
      </w:r>
      <w:r w:rsidR="007D70C6">
        <w:rPr>
          <w:rFonts w:ascii="Century Schoolbook" w:hAnsi="Century Schoolbook" w:cs="Courier New"/>
          <w:sz w:val="26"/>
          <w:szCs w:val="26"/>
        </w:rPr>
        <w:t xml:space="preserve"> has supported this</w:t>
      </w:r>
      <w:r>
        <w:rPr>
          <w:rFonts w:ascii="Century Schoolbook" w:hAnsi="Century Schoolbook" w:cs="Courier New"/>
          <w:sz w:val="26"/>
          <w:szCs w:val="26"/>
        </w:rPr>
        <w:t xml:space="preserve"> lawsuit </w:t>
      </w:r>
      <w:r w:rsidR="007D70C6">
        <w:rPr>
          <w:rFonts w:ascii="Century Schoolbook" w:hAnsi="Century Schoolbook" w:cs="Courier New"/>
          <w:sz w:val="26"/>
          <w:szCs w:val="26"/>
        </w:rPr>
        <w:t xml:space="preserve">with </w:t>
      </w:r>
      <w:r>
        <w:rPr>
          <w:rFonts w:ascii="Century Schoolbook" w:hAnsi="Century Schoolbook" w:cs="Courier New"/>
          <w:sz w:val="26"/>
          <w:szCs w:val="26"/>
        </w:rPr>
        <w:t xml:space="preserve">evidence. </w:t>
      </w:r>
      <w:r w:rsidR="007C7648">
        <w:rPr>
          <w:rFonts w:ascii="Century Schoolbook" w:hAnsi="Century Schoolbook" w:cs="Courier New"/>
          <w:sz w:val="26"/>
          <w:szCs w:val="26"/>
        </w:rPr>
        <w:t>[app003]</w:t>
      </w:r>
    </w:p>
    <w:p w14:paraId="561AF29B" w14:textId="1DC8744A" w:rsidR="003167C5" w:rsidRDefault="007D70C6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As the </w:t>
      </w:r>
      <w:r w:rsidRPr="007C7648">
        <w:rPr>
          <w:rFonts w:ascii="Century Schoolbook" w:hAnsi="Century Schoolbook" w:cs="Courier New"/>
          <w:i/>
          <w:sz w:val="26"/>
          <w:szCs w:val="26"/>
          <w:u w:val="single"/>
        </w:rPr>
        <w:t>Poulin</w:t>
      </w:r>
      <w:r>
        <w:rPr>
          <w:rFonts w:ascii="Century Schoolbook" w:hAnsi="Century Schoolbook" w:cs="Courier New"/>
          <w:sz w:val="26"/>
          <w:szCs w:val="26"/>
        </w:rPr>
        <w:t xml:space="preserve"> case held, this fourth prong renders That Motion worthy of rejection (highlights added):</w:t>
      </w:r>
    </w:p>
    <w:p w14:paraId="16253890" w14:textId="20BF7694" w:rsidR="007D70C6" w:rsidRPr="004C6B7C" w:rsidRDefault="007D70C6" w:rsidP="007D70C6">
      <w:pPr>
        <w:pStyle w:val="Default"/>
        <w:ind w:left="1440" w:right="720"/>
        <w:jc w:val="both"/>
        <w:rPr>
          <w:rFonts w:ascii="Century Schoolbook" w:hAnsi="Century Schoolbook" w:cs="Courier New"/>
          <w:i/>
          <w:sz w:val="26"/>
          <w:szCs w:val="26"/>
        </w:rPr>
      </w:pPr>
      <w:r>
        <w:rPr>
          <w:rFonts w:ascii="Century Schoolbook" w:hAnsi="Century Schoolbook" w:cs="Courier New"/>
          <w:i/>
          <w:sz w:val="26"/>
          <w:szCs w:val="26"/>
        </w:rPr>
        <w:t>“</w:t>
      </w:r>
      <w:r w:rsidRPr="007D70C6">
        <w:rPr>
          <w:rFonts w:ascii="Century Schoolbook" w:hAnsi="Century Schoolbook" w:cs="Courier New"/>
          <w:i/>
          <w:sz w:val="26"/>
          <w:szCs w:val="26"/>
        </w:rPr>
        <w:t xml:space="preserve">Here, the Court need not consider the first three factors identified by the Eleventh Circuit, as </w:t>
      </w:r>
      <w:r w:rsidRPr="007D70C6">
        <w:rPr>
          <w:rFonts w:ascii="Century Schoolbook" w:hAnsi="Century Schoolbook" w:cs="Courier New"/>
          <w:i/>
          <w:sz w:val="26"/>
          <w:szCs w:val="26"/>
          <w:highlight w:val="lightGray"/>
        </w:rPr>
        <w:t>the fourth factor is dispositive</w:t>
      </w:r>
      <w:r>
        <w:rPr>
          <w:rFonts w:ascii="Century Schoolbook" w:hAnsi="Century Schoolbook" w:cs="Courier New"/>
          <w:i/>
          <w:sz w:val="26"/>
          <w:szCs w:val="26"/>
        </w:rPr>
        <w:t>…</w:t>
      </w:r>
      <w:r w:rsidRPr="007D70C6">
        <w:rPr>
          <w:rFonts w:ascii="Century Schoolbook" w:hAnsi="Century Schoolbook" w:cs="Courier New"/>
          <w:i/>
          <w:sz w:val="26"/>
          <w:szCs w:val="26"/>
        </w:rPr>
        <w:t xml:space="preserve"> Though ultimately unsuccessful, Plaintiff’s §1983 claim warranted the close attention of the Court. To be sure, this was not a claim of obvious frivolity at the time of this action’s initiation</w:t>
      </w:r>
      <w:r>
        <w:rPr>
          <w:rFonts w:ascii="Century Schoolbook" w:hAnsi="Century Schoolbook" w:cs="Courier New"/>
          <w:i/>
          <w:sz w:val="26"/>
          <w:szCs w:val="26"/>
        </w:rPr>
        <w:t>…</w:t>
      </w:r>
      <w:r w:rsidRPr="007D70C6">
        <w:rPr>
          <w:rFonts w:ascii="Century Schoolbook" w:hAnsi="Century Schoolbook" w:cs="Courier New"/>
          <w:i/>
          <w:sz w:val="26"/>
          <w:szCs w:val="26"/>
        </w:rPr>
        <w:t xml:space="preserve">. Rather, </w:t>
      </w:r>
      <w:r w:rsidRPr="007D70C6">
        <w:rPr>
          <w:rFonts w:ascii="Century Schoolbook" w:hAnsi="Century Schoolbook" w:cs="Courier New"/>
          <w:i/>
          <w:sz w:val="26"/>
          <w:szCs w:val="26"/>
          <w:highlight w:val="lightGray"/>
        </w:rPr>
        <w:t>Plaintiff supported his claim with multiple forms of evidence, thereby requiring ample briefing by the parties</w:t>
      </w:r>
      <w:r>
        <w:rPr>
          <w:rFonts w:ascii="Century Schoolbook" w:hAnsi="Century Schoolbook" w:cs="Courier New"/>
          <w:i/>
          <w:sz w:val="26"/>
          <w:szCs w:val="26"/>
        </w:rPr>
        <w:t>…</w:t>
      </w:r>
      <w:r w:rsidRPr="007D70C6">
        <w:rPr>
          <w:rFonts w:ascii="Century Schoolbook" w:hAnsi="Century Schoolbook" w:cs="Courier New"/>
          <w:i/>
          <w:sz w:val="26"/>
          <w:szCs w:val="26"/>
        </w:rPr>
        <w:t xml:space="preserve"> </w:t>
      </w:r>
      <w:r w:rsidRPr="007D70C6">
        <w:rPr>
          <w:rFonts w:ascii="Century Schoolbook" w:hAnsi="Century Schoolbook" w:cs="Courier New"/>
          <w:i/>
          <w:sz w:val="26"/>
          <w:szCs w:val="26"/>
          <w:highlight w:val="lightGray"/>
        </w:rPr>
        <w:t>This is reflected in the Court’s summary judgment order, in which the Court thoroughly assessed the parties’ arguments and the adequacy of Plaintiff’s evidence</w:t>
      </w:r>
      <w:r w:rsidRPr="007D70C6">
        <w:rPr>
          <w:rFonts w:ascii="Century Schoolbook" w:hAnsi="Century Schoolbook" w:cs="Courier New"/>
          <w:i/>
          <w:sz w:val="26"/>
          <w:szCs w:val="26"/>
        </w:rPr>
        <w:t>.</w:t>
      </w:r>
      <w:r>
        <w:rPr>
          <w:rFonts w:ascii="Century Schoolbook" w:hAnsi="Century Schoolbook" w:cs="Courier New"/>
          <w:i/>
          <w:sz w:val="26"/>
          <w:szCs w:val="26"/>
        </w:rPr>
        <w:t>..</w:t>
      </w:r>
      <w:r w:rsidRPr="007D70C6">
        <w:rPr>
          <w:rFonts w:ascii="Century Schoolbook" w:hAnsi="Century Schoolbook" w:cs="Courier New"/>
          <w:i/>
          <w:sz w:val="26"/>
          <w:szCs w:val="26"/>
        </w:rPr>
        <w:t>. A claim warranting such close review cannot be said to be frivolous, unreasonable, or without foundation</w:t>
      </w:r>
      <w:r>
        <w:rPr>
          <w:rFonts w:ascii="Century Schoolbook" w:hAnsi="Century Schoolbook" w:cs="Courier New"/>
          <w:i/>
          <w:sz w:val="26"/>
          <w:szCs w:val="26"/>
        </w:rPr>
        <w:t>…</w:t>
      </w:r>
      <w:r w:rsidRPr="007D70C6">
        <w:rPr>
          <w:rFonts w:ascii="Century Schoolbook" w:hAnsi="Century Schoolbook" w:cs="Courier New"/>
          <w:i/>
          <w:sz w:val="26"/>
          <w:szCs w:val="26"/>
        </w:rPr>
        <w:t xml:space="preserve"> </w:t>
      </w:r>
      <w:r w:rsidRPr="007D70C6">
        <w:rPr>
          <w:rFonts w:ascii="Century Schoolbook" w:hAnsi="Century Schoolbook" w:cs="Courier New"/>
          <w:i/>
          <w:sz w:val="26"/>
          <w:szCs w:val="26"/>
          <w:highlight w:val="lightGray"/>
        </w:rPr>
        <w:t>Given Plaintiff’s §1983 claim was supported to the extent it required the Court’s close attention, [Defendant’s] Motion for Attorneys’ Fees is due to be denied</w:t>
      </w:r>
      <w:r w:rsidRPr="007D70C6">
        <w:rPr>
          <w:rFonts w:ascii="Century Schoolbook" w:hAnsi="Century Schoolbook" w:cs="Courier New"/>
          <w:i/>
          <w:sz w:val="26"/>
          <w:szCs w:val="26"/>
        </w:rPr>
        <w:t>."</w:t>
      </w:r>
    </w:p>
    <w:p w14:paraId="2CF7B96A" w14:textId="77777777" w:rsidR="007D70C6" w:rsidRPr="001F1319" w:rsidRDefault="007D70C6" w:rsidP="007D70C6">
      <w:pPr>
        <w:pStyle w:val="Default"/>
        <w:numPr>
          <w:ilvl w:val="0"/>
          <w:numId w:val="18"/>
        </w:numPr>
        <w:spacing w:line="420" w:lineRule="auto"/>
        <w:jc w:val="right"/>
        <w:rPr>
          <w:rFonts w:ascii="Century Schoolbook" w:hAnsi="Century Schoolbook" w:cs="Courier New"/>
          <w:i/>
          <w:sz w:val="26"/>
          <w:szCs w:val="26"/>
        </w:rPr>
      </w:pPr>
      <w:r w:rsidRPr="00361999">
        <w:rPr>
          <w:rFonts w:ascii="Century Schoolbook" w:hAnsi="Century Schoolbook" w:cs="Courier New"/>
          <w:i/>
          <w:sz w:val="26"/>
          <w:szCs w:val="26"/>
          <w:u w:val="single"/>
        </w:rPr>
        <w:t>Poulin v. Bush</w:t>
      </w:r>
      <w:r w:rsidRPr="00361999">
        <w:rPr>
          <w:rFonts w:ascii="Century Schoolbook" w:hAnsi="Century Schoolbook" w:cs="Courier New"/>
          <w:i/>
          <w:sz w:val="26"/>
          <w:szCs w:val="26"/>
        </w:rPr>
        <w:t>, 8:21-cv-1516 (USFLMD 2/27/23)</w:t>
      </w:r>
    </w:p>
    <w:p w14:paraId="41475582" w14:textId="11F6E80C" w:rsidR="00686DE9" w:rsidRDefault="007D70C6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Thus – equipped with </w:t>
      </w:r>
      <w:r w:rsidRPr="00D30F4E">
        <w:rPr>
          <w:rFonts w:ascii="Century Schoolbook" w:hAnsi="Century Schoolbook" w:cs="Courier New"/>
          <w:i/>
          <w:sz w:val="26"/>
          <w:szCs w:val="26"/>
          <w:u w:val="single"/>
        </w:rPr>
        <w:t>Poulin</w:t>
      </w:r>
      <w:r>
        <w:rPr>
          <w:rFonts w:ascii="Century Schoolbook" w:hAnsi="Century Schoolbook" w:cs="Courier New"/>
          <w:sz w:val="26"/>
          <w:szCs w:val="26"/>
        </w:rPr>
        <w:t xml:space="preserve">, </w:t>
      </w:r>
      <w:r w:rsidRPr="00D30F4E">
        <w:rPr>
          <w:rFonts w:ascii="Century Schoolbook" w:hAnsi="Century Schoolbook" w:cs="Courier New"/>
          <w:i/>
          <w:sz w:val="26"/>
          <w:szCs w:val="26"/>
          <w:u w:val="single"/>
        </w:rPr>
        <w:t>McDonnell-Douglas</w:t>
      </w:r>
      <w:r>
        <w:rPr>
          <w:rFonts w:ascii="Century Schoolbook" w:hAnsi="Century Schoolbook" w:cs="Courier New"/>
          <w:sz w:val="26"/>
          <w:szCs w:val="26"/>
        </w:rPr>
        <w:t xml:space="preserve">, and </w:t>
      </w:r>
      <w:r w:rsidR="00D30F4E">
        <w:rPr>
          <w:rFonts w:ascii="Century Schoolbook" w:hAnsi="Century Schoolbook" w:cs="Courier New"/>
          <w:sz w:val="26"/>
          <w:szCs w:val="26"/>
        </w:rPr>
        <w:t xml:space="preserve">several </w:t>
      </w:r>
      <w:r>
        <w:rPr>
          <w:rFonts w:ascii="Century Schoolbook" w:hAnsi="Century Schoolbook" w:cs="Courier New"/>
          <w:sz w:val="26"/>
          <w:szCs w:val="26"/>
        </w:rPr>
        <w:t>other authorities – this Court is well-positioned to reject That Motion. And Plaintiff hereby asks that it does.</w:t>
      </w:r>
    </w:p>
    <w:p w14:paraId="411DD4FF" w14:textId="77777777" w:rsidR="002A2C73" w:rsidRPr="00DB4436" w:rsidRDefault="002A2C73" w:rsidP="002A2C73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Nature of Relief Sought</w:t>
      </w:r>
    </w:p>
    <w:p w14:paraId="37A946BC" w14:textId="402071FC" w:rsidR="00531567" w:rsidRDefault="002A2C73" w:rsidP="004B103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 xml:space="preserve">Plaintiff seeks </w:t>
      </w:r>
      <w:r w:rsidR="007D70C6">
        <w:rPr>
          <w:rFonts w:ascii="Century Schoolbook" w:hAnsi="Century Schoolbook" w:cs="Courier New"/>
          <w:sz w:val="26"/>
          <w:szCs w:val="26"/>
        </w:rPr>
        <w:t>rejection of That Motion</w:t>
      </w:r>
      <w:r w:rsidR="001D29F1">
        <w:rPr>
          <w:rFonts w:ascii="Century Schoolbook" w:hAnsi="Century Schoolbook" w:cs="Courier New"/>
          <w:sz w:val="26"/>
          <w:szCs w:val="26"/>
        </w:rPr>
        <w:t>, because:</w:t>
      </w:r>
    </w:p>
    <w:p w14:paraId="3F0B3B79" w14:textId="52096AD7" w:rsidR="001D29F1" w:rsidRDefault="007C7648" w:rsidP="001D29F1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[rzn001]</w:t>
      </w:r>
      <w:r w:rsidR="001D29F1">
        <w:rPr>
          <w:rFonts w:ascii="Century Schoolbook" w:hAnsi="Century Schoolbook" w:cs="Courier New"/>
          <w:sz w:val="26"/>
          <w:szCs w:val="26"/>
        </w:rPr>
        <w:t>;</w:t>
      </w:r>
    </w:p>
    <w:p w14:paraId="1DD770F0" w14:textId="357C209D" w:rsidR="001D29F1" w:rsidRDefault="007C7648" w:rsidP="001D29F1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[rzn002];</w:t>
      </w:r>
      <w:r w:rsidR="001D29F1">
        <w:rPr>
          <w:rFonts w:ascii="Century Schoolbook" w:hAnsi="Century Schoolbook" w:cs="Courier New"/>
          <w:sz w:val="26"/>
          <w:szCs w:val="26"/>
        </w:rPr>
        <w:t xml:space="preserve"> and</w:t>
      </w:r>
    </w:p>
    <w:p w14:paraId="0FB3F92A" w14:textId="343C9732" w:rsidR="001D29F1" w:rsidRDefault="007C7648" w:rsidP="001D29F1">
      <w:pPr>
        <w:pStyle w:val="Default"/>
        <w:numPr>
          <w:ilvl w:val="1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[rzn003];</w:t>
      </w:r>
    </w:p>
    <w:p w14:paraId="38FC7F94" w14:textId="008595C6" w:rsidR="00D121ED" w:rsidRPr="00DB4436" w:rsidRDefault="00D121ED" w:rsidP="009B5BDE">
      <w:pPr>
        <w:spacing w:after="0"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CONCLUSION</w:t>
      </w:r>
    </w:p>
    <w:p w14:paraId="110763B6" w14:textId="5470B0FF" w:rsidR="00D121ED" w:rsidRPr="00DB4436" w:rsidRDefault="00D121ED" w:rsidP="00D121E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WHEREFORE, Plaintiff respectfully asks this Court to </w:t>
      </w:r>
      <w:r w:rsidR="001D29F1">
        <w:rPr>
          <w:rFonts w:ascii="Century Schoolbook" w:hAnsi="Century Schoolbook" w:cs="Courier New"/>
          <w:sz w:val="26"/>
          <w:szCs w:val="26"/>
        </w:rPr>
        <w:t xml:space="preserve">reject </w:t>
      </w:r>
      <w:r w:rsidR="001D29F1" w:rsidRPr="001D29F1">
        <w:rPr>
          <w:rFonts w:ascii="Century Schoolbook" w:hAnsi="Century Schoolbook" w:cs="Courier New"/>
          <w:i/>
          <w:sz w:val="26"/>
          <w:szCs w:val="26"/>
        </w:rPr>
        <w:t>Defendant’s Amended Motion for Determination for Entitlement of Attorney’s</w:t>
      </w:r>
      <w:r w:rsidR="001D29F1">
        <w:rPr>
          <w:rFonts w:ascii="Century Schoolbook" w:hAnsi="Century Schoolbook" w:cs="Courier New"/>
          <w:sz w:val="26"/>
          <w:szCs w:val="26"/>
        </w:rPr>
        <w:t xml:space="preserve"> Fees (</w:t>
      </w:r>
      <w:proofErr w:type="spellStart"/>
      <w:r w:rsidR="001D29F1">
        <w:rPr>
          <w:rFonts w:ascii="Century Schoolbook" w:hAnsi="Century Schoolbook" w:cs="Courier New"/>
          <w:sz w:val="26"/>
          <w:szCs w:val="26"/>
        </w:rPr>
        <w:t>ie</w:t>
      </w:r>
      <w:proofErr w:type="spellEnd"/>
      <w:r w:rsidR="001D29F1">
        <w:rPr>
          <w:rFonts w:ascii="Century Schoolbook" w:hAnsi="Century Schoolbook" w:cs="Courier New"/>
          <w:sz w:val="26"/>
          <w:szCs w:val="26"/>
        </w:rPr>
        <w:t xml:space="preserve">, ‘That Motion’). Because </w:t>
      </w:r>
      <w:r w:rsidR="007C7648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="007C7648">
        <w:rPr>
          <w:rFonts w:ascii="Century Schoolbook" w:hAnsi="Century Schoolbook" w:cs="Courier New"/>
          <w:sz w:val="26"/>
          <w:szCs w:val="26"/>
        </w:rPr>
        <w:t>rzn</w:t>
      </w:r>
      <w:proofErr w:type="spellEnd"/>
      <w:proofErr w:type="gramStart"/>
      <w:r w:rsidR="007C7648">
        <w:rPr>
          <w:rFonts w:ascii="Century Schoolbook" w:hAnsi="Century Schoolbook" w:cs="Courier New"/>
          <w:sz w:val="26"/>
          <w:szCs w:val="26"/>
        </w:rPr>
        <w:t>];</w:t>
      </w:r>
      <w:r w:rsidR="001D29F1">
        <w:rPr>
          <w:rFonts w:ascii="Century Schoolbook" w:hAnsi="Century Schoolbook" w:cs="Courier New"/>
          <w:sz w:val="26"/>
          <w:szCs w:val="26"/>
        </w:rPr>
        <w:t>.</w:t>
      </w:r>
      <w:proofErr w:type="gramEnd"/>
    </w:p>
    <w:p w14:paraId="6388F1F1" w14:textId="4BB943CE" w:rsidR="00D121ED" w:rsidRPr="00DB4436" w:rsidRDefault="007C7648" w:rsidP="00D30F4E">
      <w:pPr>
        <w:pStyle w:val="Default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A44F8B">
        <w:rPr>
          <w:rFonts w:ascii="Century Schoolbook" w:hAnsi="Century Schoolbook" w:cs="Courier New"/>
          <w:sz w:val="26"/>
          <w:szCs w:val="26"/>
        </w:rPr>
        <w:t>Dated this [DD]</w:t>
      </w:r>
      <w:proofErr w:type="spellStart"/>
      <w:r w:rsidRPr="00A44F8B">
        <w:rPr>
          <w:rFonts w:ascii="Century Schoolbook" w:hAnsi="Century Schoolbook" w:cs="Courier New"/>
          <w:sz w:val="26"/>
          <w:szCs w:val="26"/>
        </w:rPr>
        <w:t>th</w:t>
      </w:r>
      <w:proofErr w:type="spellEnd"/>
      <w:r w:rsidRPr="00A44F8B">
        <w:rPr>
          <w:rFonts w:ascii="Century Schoolbook" w:hAnsi="Century Schoolbook" w:cs="Courier New"/>
          <w:sz w:val="26"/>
          <w:szCs w:val="26"/>
        </w:rPr>
        <w:t xml:space="preserve"> day of [MMMM] [YYYY].</w:t>
      </w:r>
    </w:p>
    <w:p w14:paraId="17B68691" w14:textId="39A98EF2" w:rsidR="00D121ED" w:rsidRDefault="00D121ED" w:rsidP="00A7391E">
      <w:pPr>
        <w:pStyle w:val="Default"/>
        <w:ind w:left="3600" w:firstLine="720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>Respectfully submitted,</w:t>
      </w:r>
    </w:p>
    <w:p w14:paraId="5275198F" w14:textId="77777777" w:rsidR="007C7648" w:rsidRPr="00EC58B0" w:rsidRDefault="007C7648" w:rsidP="007C7648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71626D59" w14:textId="77777777" w:rsidR="007C7648" w:rsidRPr="004C6F92" w:rsidRDefault="007C7648" w:rsidP="007C7648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809DD79" w14:textId="77777777" w:rsidR="007C7648" w:rsidRPr="007810C8" w:rsidRDefault="007C7648" w:rsidP="007C7648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D826BC2" w14:textId="77777777" w:rsidR="007C7648" w:rsidRPr="007810C8" w:rsidRDefault="007C7648" w:rsidP="007C7648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6F6CD487" w14:textId="77777777" w:rsidR="007C7648" w:rsidRDefault="007C7648" w:rsidP="007C7648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3D224431" w14:textId="77777777" w:rsidR="007C7648" w:rsidRDefault="007C7648" w:rsidP="007C7648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1EF8EA5D" w14:textId="669EDD19" w:rsidR="00FC18D8" w:rsidRDefault="007C7648" w:rsidP="007C7648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 w:rsidR="00FC18D8">
        <w:rPr>
          <w:rFonts w:ascii="Courier New" w:hAnsi="Courier New" w:cs="Courier New"/>
          <w:b/>
          <w:bCs/>
          <w:u w:val="single"/>
        </w:rPr>
        <w:br w:type="page"/>
      </w:r>
    </w:p>
    <w:p w14:paraId="7D49BDAF" w14:textId="74A2A74B" w:rsidR="001B70B5" w:rsidRPr="007810C8" w:rsidRDefault="001B70B5" w:rsidP="001F0E12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COMPLIANCE</w:t>
      </w:r>
    </w:p>
    <w:p w14:paraId="10FEDDAF" w14:textId="77777777" w:rsidR="001B70B5" w:rsidRPr="005E7AB5" w:rsidRDefault="001B70B5" w:rsidP="007136AB">
      <w:pPr>
        <w:pStyle w:val="Default"/>
        <w:jc w:val="both"/>
        <w:rPr>
          <w:rFonts w:ascii="Century Schoolbook" w:hAnsi="Century Schoolbook" w:cs="Courier New"/>
          <w:color w:val="auto"/>
          <w:sz w:val="26"/>
          <w:szCs w:val="26"/>
        </w:rPr>
      </w:pPr>
      <w:r w:rsidRPr="005E7AB5">
        <w:rPr>
          <w:rFonts w:ascii="Century Schoolbook" w:hAnsi="Century Schoolbook" w:cs="Courier New"/>
          <w:color w:val="auto"/>
          <w:sz w:val="26"/>
          <w:szCs w:val="26"/>
        </w:rPr>
        <w:t xml:space="preserve">I certify that the size and style of type used in this document is Times New Roman 14-point Font (caption) and Century Schoolbook 13-point Font (contents); </w:t>
      </w:r>
      <w:proofErr w:type="gramStart"/>
      <w:r w:rsidRPr="005E7AB5">
        <w:rPr>
          <w:rFonts w:ascii="Century Schoolbook" w:hAnsi="Century Schoolbook" w:cs="Courier New"/>
          <w:color w:val="auto"/>
          <w:sz w:val="26"/>
          <w:szCs w:val="26"/>
        </w:rPr>
        <w:t>thus</w:t>
      </w:r>
      <w:proofErr w:type="gramEnd"/>
      <w:r w:rsidRPr="005E7AB5">
        <w:rPr>
          <w:rFonts w:ascii="Century Schoolbook" w:hAnsi="Century Schoolbook" w:cs="Courier New"/>
          <w:color w:val="auto"/>
          <w:sz w:val="26"/>
          <w:szCs w:val="26"/>
        </w:rPr>
        <w:t xml:space="preserve"> complying with the font requirements of Local Rule 1.08.</w:t>
      </w:r>
    </w:p>
    <w:p w14:paraId="1C8B46D6" w14:textId="77777777" w:rsidR="001B70B5" w:rsidRPr="007810C8" w:rsidRDefault="001B70B5" w:rsidP="00AF4C16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2629456D" w14:textId="4955BD65" w:rsidR="001B70B5" w:rsidRPr="005E7AB5" w:rsidRDefault="007C7648" w:rsidP="007136AB">
      <w:pPr>
        <w:pStyle w:val="Default"/>
        <w:jc w:val="both"/>
        <w:rPr>
          <w:rFonts w:ascii="Century Schoolbook" w:hAnsi="Century Schoolbook" w:cs="Courier New"/>
          <w:color w:val="auto"/>
          <w:sz w:val="26"/>
          <w:szCs w:val="26"/>
        </w:rPr>
      </w:pPr>
      <w:r w:rsidRPr="00A44F8B">
        <w:rPr>
          <w:rFonts w:ascii="Century Schoolbook" w:hAnsi="Century Schoolbook" w:cs="Courier New"/>
          <w:color w:val="auto"/>
          <w:sz w:val="26"/>
          <w:szCs w:val="26"/>
        </w:rPr>
        <w:t>I HEREBY CERTIFY that on this [D] day of [MMM] [YYYY], I electronically filed the foregoing with the Clerk of Courts by using its online filing page. I also emailed it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5"/>
        <w:gridCol w:w="47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547E53D0" w14:textId="432C714A" w:rsidR="00005777" w:rsidRPr="007810C8" w:rsidRDefault="007C7648" w:rsidP="007231C6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573A2EAA" w14:textId="77777777" w:rsidR="001B70B5" w:rsidRPr="00005777" w:rsidRDefault="001B70B5" w:rsidP="00DC162D">
      <w:pPr>
        <w:pStyle w:val="Default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45770" w14:paraId="573677A1" w14:textId="77777777" w:rsidTr="00565EBD">
        <w:trPr>
          <w:trHeight w:val="576"/>
        </w:trPr>
        <w:tc>
          <w:tcPr>
            <w:tcW w:w="9360" w:type="dxa"/>
          </w:tcPr>
          <w:p w14:paraId="5E93627E" w14:textId="17C186E3" w:rsidR="007136AB" w:rsidRPr="00045770" w:rsidRDefault="007136AB" w:rsidP="00D5601D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314C4874" w14:textId="77777777" w:rsidR="004F68E6" w:rsidRDefault="004F68E6" w:rsidP="007136AB">
      <w:pPr>
        <w:spacing w:before="24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  <w:u w:val="single"/>
        </w:rPr>
        <w:t>Electronic Copy:</w:t>
      </w:r>
      <w:r>
        <w:rPr>
          <w:rFonts w:ascii="Courier New" w:hAnsi="Courier New" w:cs="Courier New"/>
          <w:bCs/>
        </w:rPr>
        <w:t xml:space="preserve"> (text-searchable)</w:t>
      </w:r>
    </w:p>
    <w:p w14:paraId="54DA34E1" w14:textId="52AD3811" w:rsidR="007C7648" w:rsidRDefault="00C340C8" w:rsidP="007C7648">
      <w:pPr>
        <w:ind w:left="720"/>
        <w:rPr>
          <w:rFonts w:ascii="Century Schoolbook" w:eastAsiaTheme="minorHAnsi" w:hAnsi="Century Schoolbook" w:cs="Courier New"/>
          <w:bCs/>
          <w:color w:val="000000"/>
          <w:sz w:val="20"/>
          <w:szCs w:val="20"/>
        </w:rPr>
      </w:pPr>
      <w:hyperlink r:id="rId18" w:history="1">
        <w:r w:rsidR="007C7648">
          <w:rPr>
            <w:rStyle w:val="Hyperlink"/>
            <w:rFonts w:ascii="Century Schoolbook" w:eastAsiaTheme="minorHAnsi" w:hAnsi="Century Schoolbook" w:cs="Courier New"/>
            <w:bCs/>
            <w:sz w:val="20"/>
            <w:szCs w:val="20"/>
          </w:rPr>
          <w:t>How-To Guide: How to Respond to a Motion for Determination of Entitlement to Attorney Fees</w:t>
        </w:r>
      </w:hyperlink>
    </w:p>
    <w:p w14:paraId="522B8204" w14:textId="77777777" w:rsidR="007C7648" w:rsidRPr="007810C8" w:rsidRDefault="007C7648" w:rsidP="007C764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3293"/>
      </w:tblGrid>
      <w:tr w:rsidR="007C7648" w:rsidRPr="007810C8" w14:paraId="583DB78F" w14:textId="77777777" w:rsidTr="000C4CC1">
        <w:tc>
          <w:tcPr>
            <w:tcW w:w="6067" w:type="dxa"/>
            <w:tcBorders>
              <w:top w:val="single" w:sz="4" w:space="0" w:color="auto"/>
              <w:bottom w:val="single" w:sz="4" w:space="0" w:color="auto"/>
            </w:tcBorders>
          </w:tcPr>
          <w:p w14:paraId="6A27AAF8" w14:textId="77777777" w:rsidR="007C7648" w:rsidRPr="00E4136C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ED6CBEE" w14:textId="77777777" w:rsidR="007C7648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15A2926" w14:textId="77777777" w:rsidR="007C7648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AE97FC7" w14:textId="77777777" w:rsidR="007C7648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AD7E17D" w14:textId="77777777" w:rsidR="007C7648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6F25D56" w14:textId="77777777" w:rsidR="007C7648" w:rsidRPr="00E4136C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AF39FC9" w14:textId="77777777" w:rsidR="007C7648" w:rsidRDefault="007C7648" w:rsidP="000C4CC1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5F4598F1" w14:textId="77777777" w:rsidR="007C7648" w:rsidRPr="00005777" w:rsidRDefault="007C7648" w:rsidP="000C4CC1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293" w:type="dxa"/>
          </w:tcPr>
          <w:p w14:paraId="0C0934DD" w14:textId="77777777" w:rsidR="007C7648" w:rsidRPr="007810C8" w:rsidRDefault="007C7648" w:rsidP="000C4CC1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05A4404" w14:textId="5BB79933" w:rsidR="00C71660" w:rsidRDefault="00C71660" w:rsidP="00FB2521">
      <w:pPr>
        <w:rPr>
          <w:rFonts w:ascii="Courier New" w:hAnsi="Courier New" w:cs="Courier New"/>
          <w:b/>
        </w:rPr>
      </w:pPr>
    </w:p>
    <w:p w14:paraId="2D7D2055" w14:textId="77777777" w:rsidR="00C71660" w:rsidRDefault="00C71660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br w:type="page"/>
      </w:r>
    </w:p>
    <w:p w14:paraId="2428A5A2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  <w:bookmarkStart w:id="7" w:name="_Hlk165135369"/>
    </w:p>
    <w:p w14:paraId="466707F3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79A8D5C8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5D1E580F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702521C5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5B8D791A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5D6BC212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0A010E66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65921B12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31256E56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0406A932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0E958F60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1AAA0FCC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092CC840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160AE923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3B9EABCC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513180E8" w14:textId="77777777" w:rsidR="0008587E" w:rsidRPr="00D52F09" w:rsidRDefault="0008587E" w:rsidP="0008587E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8" w:name="ATTA"/>
      <w:r>
        <w:rPr>
          <w:rFonts w:ascii="Courier New" w:hAnsi="Courier New" w:cs="Courier New"/>
          <w:sz w:val="96"/>
          <w:szCs w:val="96"/>
        </w:rPr>
        <w:t>EXHIBIT A</w:t>
      </w:r>
    </w:p>
    <w:bookmarkEnd w:id="8"/>
    <w:p w14:paraId="732B2F47" w14:textId="77777777" w:rsidR="0008587E" w:rsidRDefault="0008587E" w:rsidP="0008587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AC19F51" w14:textId="77777777" w:rsidR="0008587E" w:rsidRPr="00265486" w:rsidRDefault="0008587E" w:rsidP="0008587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109CF40" w14:textId="77777777" w:rsidR="0008587E" w:rsidRPr="007B0E48" w:rsidRDefault="0008587E" w:rsidP="0008587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060A884" w14:textId="77777777" w:rsidR="0008587E" w:rsidRPr="007B0E48" w:rsidRDefault="0008587E" w:rsidP="0008587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72D7066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53DC57C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6DCDF261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10D85878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56C6B65B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204E94D5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01B065B5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673A7850" w14:textId="77777777" w:rsidR="0008587E" w:rsidRPr="00084528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492691AC" w14:textId="77777777" w:rsidR="0008587E" w:rsidRPr="00EC06DE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67AF4095" w14:textId="77777777" w:rsidR="0008587E" w:rsidRPr="00EC06DE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494D90CF" w14:textId="77777777" w:rsidR="0008587E" w:rsidRPr="00EC06DE" w:rsidRDefault="0008587E" w:rsidP="0008587E">
      <w:pPr>
        <w:spacing w:after="0"/>
        <w:jc w:val="center"/>
        <w:rPr>
          <w:rFonts w:ascii="Courier New" w:hAnsi="Courier New" w:cs="Courier New"/>
        </w:rPr>
      </w:pPr>
    </w:p>
    <w:p w14:paraId="3FB938A1" w14:textId="77777777" w:rsidR="0008587E" w:rsidRDefault="0008587E" w:rsidP="0008587E">
      <w:pPr>
        <w:spacing w:after="0"/>
        <w:jc w:val="center"/>
        <w:rPr>
          <w:rFonts w:ascii="Courier New" w:hAnsi="Courier New" w:cs="Courier New"/>
          <w:sz w:val="23"/>
          <w:szCs w:val="23"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3FBE53C0" w14:textId="77777777" w:rsidR="0008587E" w:rsidRDefault="0008587E" w:rsidP="0008587E">
      <w:pPr>
        <w:spacing w:after="0"/>
        <w:rPr>
          <w:rFonts w:ascii="Courier New" w:hAnsi="Courier New" w:cs="Courier New"/>
          <w:b/>
        </w:rPr>
      </w:pPr>
    </w:p>
    <w:p w14:paraId="039FCFBC" w14:textId="77777777" w:rsidR="0008587E" w:rsidRDefault="0008587E" w:rsidP="0008587E">
      <w:pPr>
        <w:spacing w:after="0"/>
        <w:rPr>
          <w:rFonts w:ascii="Courier New" w:hAnsi="Courier New" w:cs="Courier New"/>
          <w:b/>
        </w:rPr>
      </w:pPr>
    </w:p>
    <w:p w14:paraId="24F110C0" w14:textId="77777777" w:rsidR="0008587E" w:rsidRDefault="0008587E" w:rsidP="0008587E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br w:type="page"/>
      </w:r>
    </w:p>
    <w:p w14:paraId="4F1C6B18" w14:textId="77777777" w:rsidR="0008587E" w:rsidRDefault="0008587E" w:rsidP="0008587E">
      <w:pPr>
        <w:spacing w:after="0"/>
        <w:rPr>
          <w:rFonts w:ascii="Courier New" w:hAnsi="Courier New" w:cs="Courier New"/>
          <w:b/>
        </w:rPr>
      </w:pPr>
    </w:p>
    <w:p w14:paraId="10454D4A" w14:textId="77777777" w:rsidR="0008587E" w:rsidRDefault="0008587E" w:rsidP="0008587E">
      <w:pPr>
        <w:spacing w:after="0"/>
        <w:rPr>
          <w:rFonts w:ascii="Courier New" w:hAnsi="Courier New" w:cs="Courier New"/>
          <w:b/>
        </w:rPr>
      </w:pPr>
    </w:p>
    <w:p w14:paraId="4DB2D3FE" w14:textId="77777777" w:rsidR="0008587E" w:rsidRPr="00B30509" w:rsidRDefault="0008587E" w:rsidP="0008587E">
      <w:pPr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br w:type="page"/>
      </w:r>
    </w:p>
    <w:p w14:paraId="344E1873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330CB6C4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09CC3F85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7BAD7B46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495F21D8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61A22738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24C781B0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14C6F776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30101806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747673D2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7F4630BA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42C85013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19B4B029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43D6E4C5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2613252C" w14:textId="77777777" w:rsidR="00C71660" w:rsidRPr="00B30509" w:rsidRDefault="00C71660" w:rsidP="00C71660">
      <w:pPr>
        <w:spacing w:after="0"/>
        <w:jc w:val="center"/>
        <w:rPr>
          <w:rFonts w:ascii="Courier New" w:hAnsi="Courier New" w:cs="Courier New"/>
        </w:rPr>
      </w:pPr>
    </w:p>
    <w:p w14:paraId="4785C706" w14:textId="77777777" w:rsidR="00C71660" w:rsidRPr="00C76E54" w:rsidRDefault="00C71660" w:rsidP="00C71660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bookmarkStart w:id="9" w:name="A006_Affs"/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  <w:bookmarkEnd w:id="9"/>
    </w:p>
    <w:p w14:paraId="72311A4D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60CAF61B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655046A5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53B303CD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15A5C3D7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1356C5F5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02F4F9FC" w14:textId="77777777" w:rsidR="00C71660" w:rsidRPr="00595715" w:rsidRDefault="00C71660" w:rsidP="00C71660">
      <w:pPr>
        <w:spacing w:after="0"/>
        <w:jc w:val="center"/>
        <w:rPr>
          <w:rFonts w:cstheme="minorHAnsi"/>
        </w:rPr>
      </w:pPr>
    </w:p>
    <w:p w14:paraId="0B26F1F2" w14:textId="77777777" w:rsidR="00C71660" w:rsidRPr="00595715" w:rsidRDefault="00C71660" w:rsidP="00C71660">
      <w:pPr>
        <w:spacing w:after="0"/>
        <w:jc w:val="center"/>
      </w:pPr>
    </w:p>
    <w:p w14:paraId="701C89A2" w14:textId="77777777" w:rsidR="00C71660" w:rsidRPr="00595715" w:rsidRDefault="00C71660" w:rsidP="00C71660">
      <w:pPr>
        <w:spacing w:after="0"/>
        <w:jc w:val="center"/>
      </w:pPr>
    </w:p>
    <w:p w14:paraId="11D90FF2" w14:textId="77777777" w:rsidR="00C71660" w:rsidRPr="00595715" w:rsidRDefault="00C71660" w:rsidP="00C71660">
      <w:pPr>
        <w:spacing w:after="0"/>
        <w:jc w:val="center"/>
      </w:pPr>
    </w:p>
    <w:p w14:paraId="4F456418" w14:textId="77777777" w:rsidR="00C71660" w:rsidRPr="00595715" w:rsidRDefault="00C71660" w:rsidP="00C71660">
      <w:pPr>
        <w:spacing w:after="0"/>
        <w:jc w:val="center"/>
      </w:pPr>
    </w:p>
    <w:p w14:paraId="341DDADD" w14:textId="77777777" w:rsidR="00C71660" w:rsidRPr="00595715" w:rsidRDefault="00C71660" w:rsidP="00C71660">
      <w:pPr>
        <w:spacing w:after="0"/>
        <w:jc w:val="center"/>
      </w:pPr>
    </w:p>
    <w:p w14:paraId="78622A92" w14:textId="77777777" w:rsidR="00C71660" w:rsidRPr="00595715" w:rsidRDefault="00C71660" w:rsidP="00C71660">
      <w:pPr>
        <w:spacing w:after="0"/>
        <w:jc w:val="center"/>
      </w:pPr>
    </w:p>
    <w:p w14:paraId="69081E85" w14:textId="77777777" w:rsidR="00C71660" w:rsidRPr="00595715" w:rsidRDefault="00C71660" w:rsidP="00C71660">
      <w:pPr>
        <w:spacing w:after="0"/>
        <w:jc w:val="center"/>
      </w:pPr>
    </w:p>
    <w:p w14:paraId="7787BB57" w14:textId="77777777" w:rsidR="00C71660" w:rsidRPr="00595715" w:rsidRDefault="00C71660" w:rsidP="00C71660">
      <w:pPr>
        <w:spacing w:after="0"/>
        <w:jc w:val="center"/>
      </w:pPr>
    </w:p>
    <w:p w14:paraId="2D2AEF71" w14:textId="77777777" w:rsidR="00C71660" w:rsidRPr="00595715" w:rsidRDefault="00C71660" w:rsidP="00C71660">
      <w:pPr>
        <w:spacing w:after="0"/>
        <w:jc w:val="center"/>
      </w:pPr>
    </w:p>
    <w:p w14:paraId="63309F2F" w14:textId="77777777" w:rsidR="00C71660" w:rsidRPr="00595715" w:rsidRDefault="00C71660" w:rsidP="00C71660">
      <w:pPr>
        <w:spacing w:after="0"/>
        <w:jc w:val="center"/>
      </w:pPr>
    </w:p>
    <w:p w14:paraId="5B57C5CF" w14:textId="77777777" w:rsidR="00C71660" w:rsidRPr="00595715" w:rsidRDefault="00C71660" w:rsidP="00C71660">
      <w:pPr>
        <w:spacing w:after="0"/>
        <w:jc w:val="center"/>
      </w:pPr>
    </w:p>
    <w:p w14:paraId="514C7A14" w14:textId="77777777" w:rsidR="00C71660" w:rsidRPr="00595715" w:rsidRDefault="00C71660" w:rsidP="00C71660">
      <w:pPr>
        <w:spacing w:after="0"/>
        <w:jc w:val="center"/>
      </w:pPr>
    </w:p>
    <w:p w14:paraId="7DF42FF9" w14:textId="77777777" w:rsidR="00C71660" w:rsidRDefault="00C71660" w:rsidP="00C71660">
      <w:pPr>
        <w:rPr>
          <w:b/>
          <w:sz w:val="26"/>
          <w:szCs w:val="26"/>
        </w:rPr>
        <w:sectPr w:rsidR="00C71660" w:rsidSect="007C7648">
          <w:footerReference w:type="default" r:id="rId19"/>
          <w:pgSz w:w="12240" w:h="15840"/>
          <w:pgMar w:top="1440" w:right="1440" w:bottom="1440" w:left="1440" w:header="360" w:footer="360" w:gutter="0"/>
          <w:cols w:space="720"/>
          <w:titlePg/>
          <w:docGrid w:linePitch="360"/>
        </w:sectPr>
      </w:pPr>
      <w:r>
        <w:rPr>
          <w:b/>
          <w:sz w:val="26"/>
          <w:szCs w:val="26"/>
        </w:rPr>
        <w:br w:type="page"/>
      </w:r>
    </w:p>
    <w:p w14:paraId="1BE15414" w14:textId="77777777" w:rsidR="00C71660" w:rsidRPr="004D7AA6" w:rsidRDefault="00C71660" w:rsidP="00C71660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2E63370B" w14:textId="77777777" w:rsidR="00C71660" w:rsidRPr="004D7AA6" w:rsidRDefault="00C71660" w:rsidP="00C71660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C71660" w:rsidRPr="00602568" w14:paraId="0B9DCF4B" w14:textId="77777777" w:rsidTr="000C4CC1">
        <w:trPr>
          <w:trHeight w:val="504"/>
          <w:jc w:val="center"/>
        </w:trPr>
        <w:tc>
          <w:tcPr>
            <w:tcW w:w="4320" w:type="dxa"/>
          </w:tcPr>
          <w:p w14:paraId="2F43682E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800759E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54ACFE1F" w14:textId="77777777" w:rsidR="00C71660" w:rsidRPr="00F917E4" w:rsidRDefault="00C71660" w:rsidP="000C4CC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C71660" w:rsidRPr="00602568" w14:paraId="3C22191C" w14:textId="77777777" w:rsidTr="000C4CC1">
        <w:trPr>
          <w:trHeight w:val="504"/>
          <w:jc w:val="center"/>
        </w:trPr>
        <w:tc>
          <w:tcPr>
            <w:tcW w:w="4320" w:type="dxa"/>
            <w:vAlign w:val="center"/>
          </w:tcPr>
          <w:p w14:paraId="40263687" w14:textId="77777777" w:rsidR="00C71660" w:rsidRPr="00602568" w:rsidRDefault="00C71660" w:rsidP="000C4C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1506C16C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F3700AF" w14:textId="77777777" w:rsidR="00C71660" w:rsidRPr="00561300" w:rsidRDefault="00C71660" w:rsidP="000C4CC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C71660" w:rsidRPr="00602568" w14:paraId="2D06FB32" w14:textId="77777777" w:rsidTr="000C4CC1">
        <w:trPr>
          <w:trHeight w:val="504"/>
          <w:jc w:val="center"/>
        </w:trPr>
        <w:tc>
          <w:tcPr>
            <w:tcW w:w="4320" w:type="dxa"/>
          </w:tcPr>
          <w:p w14:paraId="032A115B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FE87CCA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15083C16" w14:textId="77777777" w:rsidR="00C71660" w:rsidRPr="00F915B7" w:rsidRDefault="00C71660" w:rsidP="000C4C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77F5D55B" w14:textId="77777777" w:rsidR="00C71660" w:rsidRPr="00F915B7" w:rsidRDefault="00C71660" w:rsidP="000C4CC1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C71660" w:rsidRPr="00602568" w14:paraId="4DFEFDDF" w14:textId="77777777" w:rsidTr="000C4CC1">
        <w:trPr>
          <w:trHeight w:val="504"/>
          <w:jc w:val="center"/>
        </w:trPr>
        <w:tc>
          <w:tcPr>
            <w:tcW w:w="4320" w:type="dxa"/>
          </w:tcPr>
          <w:p w14:paraId="7FDF7FCE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C370F73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758944F" w14:textId="77777777" w:rsidR="00C71660" w:rsidRPr="00602568" w:rsidRDefault="00C71660" w:rsidP="000C4C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C3E52E6" w14:textId="77777777" w:rsidR="00C71660" w:rsidRPr="00602568" w:rsidRDefault="00C71660" w:rsidP="000C4C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C71660" w:rsidRPr="00602568" w14:paraId="5533D7C5" w14:textId="77777777" w:rsidTr="000C4CC1">
        <w:trPr>
          <w:trHeight w:val="504"/>
          <w:jc w:val="center"/>
        </w:trPr>
        <w:tc>
          <w:tcPr>
            <w:tcW w:w="4320" w:type="dxa"/>
          </w:tcPr>
          <w:p w14:paraId="4A5E3651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B56A742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65B3CAE" w14:textId="77777777" w:rsidR="00C71660" w:rsidRPr="00602568" w:rsidRDefault="00C71660" w:rsidP="000C4C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C71660" w:rsidRPr="00602568" w14:paraId="7CBB8A99" w14:textId="77777777" w:rsidTr="000C4CC1">
        <w:trPr>
          <w:trHeight w:val="504"/>
          <w:jc w:val="center"/>
        </w:trPr>
        <w:tc>
          <w:tcPr>
            <w:tcW w:w="4320" w:type="dxa"/>
          </w:tcPr>
          <w:p w14:paraId="40E9845F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9880840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2B173FD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C71660" w:rsidRPr="00602568" w14:paraId="150226B6" w14:textId="77777777" w:rsidTr="000C4CC1">
        <w:trPr>
          <w:trHeight w:val="504"/>
          <w:jc w:val="center"/>
        </w:trPr>
        <w:tc>
          <w:tcPr>
            <w:tcW w:w="4320" w:type="dxa"/>
            <w:vAlign w:val="center"/>
          </w:tcPr>
          <w:p w14:paraId="41C0F9AE" w14:textId="77777777" w:rsidR="00C71660" w:rsidRPr="00602568" w:rsidRDefault="00C71660" w:rsidP="000C4C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233769D8" w14:textId="77777777" w:rsidR="00C71660" w:rsidRPr="00602568" w:rsidRDefault="00C71660" w:rsidP="000C4C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FE450F2" w14:textId="77777777" w:rsidR="00C71660" w:rsidRPr="00602568" w:rsidRDefault="00C71660" w:rsidP="000C4CC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0E93E2F2" w14:textId="77777777" w:rsidR="00C71660" w:rsidRDefault="00C71660" w:rsidP="00C7166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71660" w14:paraId="69153B94" w14:textId="77777777" w:rsidTr="00C71660">
        <w:trPr>
          <w:trHeight w:val="1080"/>
          <w:jc w:val="center"/>
        </w:trPr>
        <w:tc>
          <w:tcPr>
            <w:tcW w:w="9360" w:type="dxa"/>
            <w:vAlign w:val="center"/>
          </w:tcPr>
          <w:p w14:paraId="5A7614AF" w14:textId="77777777" w:rsidR="00C71660" w:rsidRDefault="00C71660" w:rsidP="000C4CC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 IN SUPPORT OF</w:t>
            </w:r>
          </w:p>
          <w:p w14:paraId="2A011E13" w14:textId="77777777" w:rsidR="00C71660" w:rsidRDefault="00C71660" w:rsidP="000C4CC1">
            <w:pPr>
              <w:pStyle w:val="Default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‘</w:t>
            </w:r>
            <w:r w:rsidRPr="00AA5765">
              <w:rPr>
                <w:b/>
                <w:bCs/>
                <w:i/>
                <w:sz w:val="28"/>
                <w:szCs w:val="28"/>
              </w:rPr>
              <w:t xml:space="preserve">PLAINTIFF’S </w:t>
            </w:r>
            <w:r>
              <w:rPr>
                <w:b/>
                <w:bCs/>
                <w:i/>
                <w:sz w:val="28"/>
                <w:szCs w:val="28"/>
              </w:rPr>
              <w:t xml:space="preserve">RESPONSE IN OPPOSITION </w:t>
            </w:r>
          </w:p>
          <w:p w14:paraId="7F04754E" w14:textId="7416CE9C" w:rsidR="00C71660" w:rsidRPr="00DD1D88" w:rsidRDefault="00C71660" w:rsidP="000C4CC1">
            <w:pPr>
              <w:pStyle w:val="Default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TO DEFENDANT’S MOTION FOR ATTORNEY’S FEES’</w:t>
            </w:r>
          </w:p>
        </w:tc>
      </w:tr>
    </w:tbl>
    <w:p w14:paraId="143123B3" w14:textId="77777777" w:rsidR="00C71660" w:rsidRPr="00233787" w:rsidRDefault="00C71660" w:rsidP="00C71660">
      <w:pPr>
        <w:pStyle w:val="Default"/>
        <w:spacing w:before="240" w:line="480" w:lineRule="auto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 xml:space="preserve">The affiant,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233787">
        <w:rPr>
          <w:rFonts w:ascii="Courier New" w:hAnsi="Courier New" w:cs="Courier New"/>
        </w:rPr>
        <w:t>, swears or affirms as follows:</w:t>
      </w:r>
    </w:p>
    <w:p w14:paraId="5DDFA172" w14:textId="77777777" w:rsidR="00C71660" w:rsidRPr="00233787" w:rsidRDefault="00C71660" w:rsidP="00C71660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Background</w:t>
      </w:r>
    </w:p>
    <w:p w14:paraId="6741685B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over the age of eighteen (18).</w:t>
      </w:r>
    </w:p>
    <w:p w14:paraId="534D5202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a plaintiff in the above-captioned case.</w:t>
      </w:r>
    </w:p>
    <w:p w14:paraId="58500698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This affidavit is made in good faith.</w:t>
      </w:r>
    </w:p>
    <w:p w14:paraId="1119D654" w14:textId="77777777" w:rsidR="00C71660" w:rsidRPr="00233787" w:rsidRDefault="00C71660" w:rsidP="00C71660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Familiarity</w:t>
      </w:r>
    </w:p>
    <w:p w14:paraId="27401794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 xml:space="preserve">I have read the Local Rules of Court, the Federal Rules of Civil Procedure, the Federal Rules of Evidence, and </w:t>
      </w:r>
      <w:r>
        <w:rPr>
          <w:rFonts w:ascii="Courier New" w:hAnsi="Courier New" w:cs="Courier New"/>
        </w:rPr>
        <w:t>much more</w:t>
      </w:r>
      <w:r w:rsidRPr="00233787">
        <w:rPr>
          <w:rFonts w:ascii="Courier New" w:hAnsi="Courier New" w:cs="Courier New"/>
        </w:rPr>
        <w:t>.</w:t>
      </w:r>
    </w:p>
    <w:p w14:paraId="60D5520B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The information in this affidavit is based on my own personal knowledge.</w:t>
      </w:r>
    </w:p>
    <w:p w14:paraId="72B9628F" w14:textId="77777777" w:rsidR="00C71660" w:rsidRPr="00233787" w:rsidRDefault="00C71660" w:rsidP="00C71660">
      <w:pPr>
        <w:rPr>
          <w:rFonts w:ascii="Courier New" w:hAnsi="Courier New" w:cs="Courier New"/>
          <w:sz w:val="24"/>
          <w:szCs w:val="24"/>
        </w:rPr>
      </w:pPr>
      <w:r w:rsidRPr="00233787">
        <w:rPr>
          <w:rFonts w:ascii="Courier New" w:hAnsi="Courier New" w:cs="Courier New"/>
          <w:sz w:val="24"/>
          <w:szCs w:val="24"/>
        </w:rPr>
        <w:br w:type="page"/>
      </w:r>
    </w:p>
    <w:p w14:paraId="4D06FDBC" w14:textId="77777777" w:rsidR="00C71660" w:rsidRPr="00233787" w:rsidRDefault="00C71660" w:rsidP="00C71660">
      <w:pPr>
        <w:pStyle w:val="Default"/>
        <w:spacing w:line="480" w:lineRule="auto"/>
        <w:ind w:right="540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lastRenderedPageBreak/>
        <w:t>Facts</w:t>
      </w:r>
    </w:p>
    <w:p w14:paraId="204103D2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[fact001]</w:t>
      </w:r>
    </w:p>
    <w:p w14:paraId="793C3FB1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[fact002]</w:t>
      </w:r>
    </w:p>
    <w:p w14:paraId="1764502E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[fact003]</w:t>
      </w:r>
    </w:p>
    <w:p w14:paraId="7E64B752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[fact004]</w:t>
      </w:r>
    </w:p>
    <w:p w14:paraId="78D9B0FB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[fact005]</w:t>
      </w:r>
    </w:p>
    <w:p w14:paraId="52679879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[fact006]</w:t>
      </w:r>
    </w:p>
    <w:p w14:paraId="6B514D92" w14:textId="77777777" w:rsidR="00C71660" w:rsidRPr="00233787" w:rsidRDefault="00C71660" w:rsidP="00C71660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Request</w:t>
      </w:r>
    </w:p>
    <w:p w14:paraId="2919BE4B" w14:textId="77777777" w:rsidR="00C71660" w:rsidRPr="00233787" w:rsidRDefault="00C71660" w:rsidP="00C71660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[req001]</w:t>
      </w:r>
    </w:p>
    <w:p w14:paraId="5BA61E95" w14:textId="77777777" w:rsidR="00C71660" w:rsidRPr="00233787" w:rsidRDefault="00C71660" w:rsidP="00C71660">
      <w:pPr>
        <w:pStyle w:val="Default"/>
        <w:spacing w:line="480" w:lineRule="auto"/>
        <w:ind w:left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Thank you.</w:t>
      </w:r>
    </w:p>
    <w:p w14:paraId="0EF02415" w14:textId="77777777" w:rsidR="00C71660" w:rsidRDefault="00C71660" w:rsidP="00C71660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2DA4E6F6" w14:textId="77777777" w:rsidR="00C71660" w:rsidRPr="00DB0776" w:rsidRDefault="00C71660" w:rsidP="00C71660">
      <w:pPr>
        <w:pStyle w:val="Default"/>
        <w:spacing w:before="240" w:after="240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2A3D4116" w14:textId="77777777" w:rsidR="00C71660" w:rsidRPr="00DB0776" w:rsidRDefault="00C71660" w:rsidP="00C71660">
      <w:pPr>
        <w:spacing w:line="360" w:lineRule="auto"/>
        <w:ind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[DD]</w:t>
      </w:r>
      <w:proofErr w:type="spellStart"/>
      <w:r w:rsidRPr="00B54999">
        <w:rPr>
          <w:rFonts w:ascii="Tahoma" w:hAnsi="Tahoma" w:cs="Tahoma"/>
          <w:sz w:val="23"/>
          <w:szCs w:val="23"/>
          <w:vertAlign w:val="superscript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[MMMM] [YYYY].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C71660" w:rsidRPr="00DB0776" w14:paraId="0FC3DCAD" w14:textId="77777777" w:rsidTr="000C4CC1">
        <w:trPr>
          <w:trHeight w:val="1296"/>
        </w:trPr>
        <w:tc>
          <w:tcPr>
            <w:tcW w:w="4680" w:type="dxa"/>
          </w:tcPr>
          <w:p w14:paraId="0AF6BB0B" w14:textId="77777777" w:rsidR="00C71660" w:rsidRPr="00DB0776" w:rsidRDefault="00C71660" w:rsidP="000C4CC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36724480" w14:textId="77777777" w:rsidR="00C71660" w:rsidRPr="00DB0776" w:rsidRDefault="00C71660" w:rsidP="000C4CC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14:paraId="58BAC27B" w14:textId="77777777" w:rsidR="00C71660" w:rsidRPr="00DB0776" w:rsidRDefault="00C71660" w:rsidP="000C4CC1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color w:val="0000FF"/>
                <w:sz w:val="23"/>
                <w:szCs w:val="23"/>
              </w:rPr>
              <w:t>dtSigned</w:t>
            </w:r>
            <w:proofErr w:type="spellEnd"/>
            <w:r>
              <w:rPr>
                <w:rFonts w:ascii="Tahoma" w:hAnsi="Tahoma" w:cs="Tahoma"/>
                <w:color w:val="0000FF"/>
                <w:sz w:val="23"/>
                <w:szCs w:val="23"/>
              </w:rPr>
              <w:t>]</w:t>
            </w:r>
          </w:p>
        </w:tc>
      </w:tr>
      <w:tr w:rsidR="00C71660" w:rsidRPr="00DB0776" w14:paraId="30740EFC" w14:textId="77777777" w:rsidTr="000C4CC1">
        <w:tc>
          <w:tcPr>
            <w:tcW w:w="4680" w:type="dxa"/>
          </w:tcPr>
          <w:p w14:paraId="67F59337" w14:textId="77777777" w:rsidR="00C71660" w:rsidRPr="00DB0776" w:rsidRDefault="00C71660" w:rsidP="000C4CC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531D91ED" w14:textId="77777777" w:rsidR="00C71660" w:rsidRPr="00DB0776" w:rsidRDefault="00C71660" w:rsidP="000C4CC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6F6FA3E0" w14:textId="77777777" w:rsidR="00C71660" w:rsidRDefault="00C71660" w:rsidP="00C71660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28EEA969" w14:textId="77777777" w:rsidR="00C71660" w:rsidRDefault="00C71660" w:rsidP="00C71660">
      <w:pPr>
        <w:rPr>
          <w:rFonts w:ascii="Courier New" w:hAnsi="Courier New" w:cs="Courier New"/>
          <w:b/>
        </w:rPr>
      </w:pPr>
    </w:p>
    <w:p w14:paraId="66E5DD4F" w14:textId="77777777" w:rsidR="00C71660" w:rsidRDefault="00C71660" w:rsidP="00C71660">
      <w:pPr>
        <w:pStyle w:val="Default"/>
        <w:spacing w:before="240"/>
        <w:rPr>
          <w:rFonts w:ascii="Courier New" w:hAnsi="Courier New" w:cs="Courier New"/>
          <w:b/>
        </w:rPr>
      </w:pPr>
    </w:p>
    <w:bookmarkEnd w:id="7"/>
    <w:p w14:paraId="65755A26" w14:textId="77777777" w:rsidR="00C340C8" w:rsidRDefault="00C340C8" w:rsidP="00FB2521">
      <w:pPr>
        <w:rPr>
          <w:rFonts w:ascii="Courier New" w:hAnsi="Courier New" w:cs="Courier New"/>
          <w:b/>
        </w:rPr>
        <w:sectPr w:rsidR="00C340C8" w:rsidSect="00EA103D">
          <w:footerReference w:type="default" r:id="rId20"/>
          <w:pgSz w:w="12240" w:h="15840"/>
          <w:pgMar w:top="1440" w:right="1440" w:bottom="1440" w:left="1440" w:header="360" w:footer="360" w:gutter="0"/>
          <w:cols w:space="720"/>
          <w:titlePg/>
          <w:docGrid w:linePitch="360"/>
        </w:sectPr>
      </w:pPr>
    </w:p>
    <w:p w14:paraId="621043DC" w14:textId="77777777" w:rsidR="00C340C8" w:rsidRDefault="00C340C8" w:rsidP="00C340C8">
      <w:pPr>
        <w:jc w:val="center"/>
        <w:sectPr w:rsidR="00C340C8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340C8" w:rsidRPr="000C3158" w14:paraId="5DA9D90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50849E2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4A071959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D6458A8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340C8" w:rsidRPr="000C3158" w14:paraId="5BF26A2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7F7E3FE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C31CD85" wp14:editId="3DA6329F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0C8" w:rsidRPr="000C3158" w14:paraId="73C0B1D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DE0378E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DC0426B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340C8" w:rsidRPr="000C3158" w14:paraId="6FA99C7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273CDC3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340C8" w:rsidRPr="000C3158" w14:paraId="3E3D388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8E446EA" w14:textId="77777777" w:rsidR="00C340C8" w:rsidRPr="000C3158" w:rsidRDefault="00C340C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BF0C64B" wp14:editId="4EF3FE7E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8815626" w14:textId="77777777" w:rsidR="00C340C8" w:rsidRPr="000C3158" w:rsidRDefault="00C340C8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4D2D329" w14:textId="77777777" w:rsidR="00C340C8" w:rsidRPr="000C3158" w:rsidRDefault="00C340C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6FBA030" w14:textId="77777777" w:rsidR="00C340C8" w:rsidRPr="000C3158" w:rsidRDefault="00C340C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176FA0D" wp14:editId="4C6362C5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0C8" w:rsidRPr="000C3158" w14:paraId="56431CF9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DAEDD93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8772944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E76FFE1" w14:textId="77777777" w:rsidR="00C340C8" w:rsidRPr="000C3158" w:rsidRDefault="00C340C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AAAF64D" w14:textId="2EAAB1D7" w:rsidR="00CF12C8" w:rsidRDefault="00CF12C8" w:rsidP="00C340C8">
      <w:pPr>
        <w:jc w:val="center"/>
        <w:rPr>
          <w:rFonts w:ascii="Courier New" w:hAnsi="Courier New" w:cs="Courier New"/>
          <w:b/>
        </w:rPr>
      </w:pPr>
      <w:bookmarkStart w:id="10" w:name="_GoBack"/>
      <w:bookmarkEnd w:id="10"/>
    </w:p>
    <w:sectPr w:rsidR="00CF12C8" w:rsidSect="00C34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CF23B5" w:rsidRDefault="00CF23B5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CF23B5" w:rsidRDefault="00CF23B5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2DC3A" w14:textId="77777777" w:rsidR="00C340C8" w:rsidRPr="00C41F43" w:rsidRDefault="00C340C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84776FB" w14:textId="77777777" w:rsidR="00C340C8" w:rsidRDefault="00C340C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8AC85A6" w14:textId="77777777" w:rsidR="00C340C8" w:rsidRPr="00FF6121" w:rsidRDefault="00C340C8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273C3" w14:textId="77777777" w:rsidR="007C7648" w:rsidRDefault="00C340C8" w:rsidP="007C7648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7C7648" w:rsidRPr="00C31229">
        <w:rPr>
          <w:rStyle w:val="Hyperlink"/>
          <w:color w:val="auto"/>
          <w:u w:val="none"/>
        </w:rPr>
        <w:t>www.TextBookDiscrimination.com</w:t>
      </w:r>
    </w:hyperlink>
  </w:p>
  <w:p w14:paraId="4A6FFC4C" w14:textId="77777777" w:rsidR="007C7648" w:rsidRDefault="007C7648" w:rsidP="007C7648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6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12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672FE" w14:textId="77777777" w:rsidR="00C71660" w:rsidRDefault="00C340C8" w:rsidP="00C71660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C71660" w:rsidRPr="00C31229">
        <w:rPr>
          <w:rStyle w:val="Hyperlink"/>
          <w:color w:val="auto"/>
          <w:u w:val="none"/>
        </w:rPr>
        <w:t>www.TextBookDiscrimination.com</w:t>
      </w:r>
    </w:hyperlink>
  </w:p>
  <w:p w14:paraId="30257490" w14:textId="2C3D4482" w:rsidR="00CF23B5" w:rsidRPr="00C71660" w:rsidRDefault="00C71660" w:rsidP="00C71660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12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12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0F331" w14:textId="77777777" w:rsidR="00C340C8" w:rsidRPr="00C41F43" w:rsidRDefault="00C340C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A0E52A7" w14:textId="77777777" w:rsidR="00C340C8" w:rsidRDefault="00C340C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2859ED1" w14:textId="77777777" w:rsidR="00C340C8" w:rsidRPr="00FF6121" w:rsidRDefault="00C340C8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CF23B5" w:rsidRDefault="00CF23B5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CF23B5" w:rsidRDefault="00CF23B5" w:rsidP="009D1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942"/>
    <w:multiLevelType w:val="hybridMultilevel"/>
    <w:tmpl w:val="BBDEAF62"/>
    <w:lvl w:ilvl="0" w:tplc="8270790E">
      <w:start w:val="1"/>
      <w:numFmt w:val="decimal"/>
      <w:lvlText w:val="[%1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126BFA"/>
    <w:multiLevelType w:val="hybridMultilevel"/>
    <w:tmpl w:val="989C2346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14EBC"/>
    <w:multiLevelType w:val="hybridMultilevel"/>
    <w:tmpl w:val="8F9CDF36"/>
    <w:lvl w:ilvl="0" w:tplc="91C6E66E">
      <w:start w:val="1"/>
      <w:numFmt w:val="lowerLetter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3C56FB8"/>
    <w:multiLevelType w:val="hybridMultilevel"/>
    <w:tmpl w:val="9F643D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575E3"/>
    <w:multiLevelType w:val="hybridMultilevel"/>
    <w:tmpl w:val="BBDEAF62"/>
    <w:lvl w:ilvl="0" w:tplc="8270790E">
      <w:start w:val="1"/>
      <w:numFmt w:val="decimal"/>
      <w:lvlText w:val="[%1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14E69"/>
    <w:multiLevelType w:val="hybridMultilevel"/>
    <w:tmpl w:val="97E6F3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D145C"/>
    <w:multiLevelType w:val="hybridMultilevel"/>
    <w:tmpl w:val="634607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25323"/>
    <w:multiLevelType w:val="hybridMultilevel"/>
    <w:tmpl w:val="572CC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15240"/>
    <w:multiLevelType w:val="hybridMultilevel"/>
    <w:tmpl w:val="54FE1D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AD407A5"/>
    <w:multiLevelType w:val="hybridMultilevel"/>
    <w:tmpl w:val="3E42EA18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105F62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CB049C"/>
    <w:multiLevelType w:val="hybridMultilevel"/>
    <w:tmpl w:val="FFAE3A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A54D91"/>
    <w:multiLevelType w:val="hybridMultilevel"/>
    <w:tmpl w:val="5DA04574"/>
    <w:lvl w:ilvl="0" w:tplc="470C04DA">
      <w:start w:val="4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0D0906"/>
    <w:multiLevelType w:val="hybridMultilevel"/>
    <w:tmpl w:val="B8285E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D368F"/>
    <w:multiLevelType w:val="hybridMultilevel"/>
    <w:tmpl w:val="F6641F90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D143AE6"/>
    <w:multiLevelType w:val="hybridMultilevel"/>
    <w:tmpl w:val="96885E78"/>
    <w:lvl w:ilvl="0" w:tplc="AB36C32A">
      <w:start w:val="1"/>
      <w:numFmt w:val="lowerLetter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16"/>
  </w:num>
  <w:num w:numId="3">
    <w:abstractNumId w:val="26"/>
  </w:num>
  <w:num w:numId="4">
    <w:abstractNumId w:val="14"/>
  </w:num>
  <w:num w:numId="5">
    <w:abstractNumId w:val="19"/>
  </w:num>
  <w:num w:numId="6">
    <w:abstractNumId w:val="10"/>
  </w:num>
  <w:num w:numId="7">
    <w:abstractNumId w:val="18"/>
  </w:num>
  <w:num w:numId="8">
    <w:abstractNumId w:val="22"/>
  </w:num>
  <w:num w:numId="9">
    <w:abstractNumId w:val="2"/>
  </w:num>
  <w:num w:numId="10">
    <w:abstractNumId w:val="17"/>
  </w:num>
  <w:num w:numId="11">
    <w:abstractNumId w:val="15"/>
  </w:num>
  <w:num w:numId="12">
    <w:abstractNumId w:val="27"/>
  </w:num>
  <w:num w:numId="13">
    <w:abstractNumId w:val="5"/>
  </w:num>
  <w:num w:numId="14">
    <w:abstractNumId w:val="6"/>
  </w:num>
  <w:num w:numId="15">
    <w:abstractNumId w:val="20"/>
  </w:num>
  <w:num w:numId="16">
    <w:abstractNumId w:val="0"/>
  </w:num>
  <w:num w:numId="17">
    <w:abstractNumId w:val="7"/>
  </w:num>
  <w:num w:numId="18">
    <w:abstractNumId w:val="1"/>
  </w:num>
  <w:num w:numId="19">
    <w:abstractNumId w:val="3"/>
  </w:num>
  <w:num w:numId="20">
    <w:abstractNumId w:val="13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4"/>
  </w:num>
  <w:num w:numId="24">
    <w:abstractNumId w:val="25"/>
  </w:num>
  <w:num w:numId="25">
    <w:abstractNumId w:val="11"/>
  </w:num>
  <w:num w:numId="26">
    <w:abstractNumId w:val="8"/>
  </w:num>
  <w:num w:numId="27">
    <w:abstractNumId w:val="12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35AC"/>
    <w:rsid w:val="00005777"/>
    <w:rsid w:val="00006196"/>
    <w:rsid w:val="000066D0"/>
    <w:rsid w:val="00007360"/>
    <w:rsid w:val="0000758B"/>
    <w:rsid w:val="000103DC"/>
    <w:rsid w:val="00011443"/>
    <w:rsid w:val="00012E4A"/>
    <w:rsid w:val="00014C0C"/>
    <w:rsid w:val="00014CAB"/>
    <w:rsid w:val="0001556D"/>
    <w:rsid w:val="00015630"/>
    <w:rsid w:val="00015C40"/>
    <w:rsid w:val="000174CE"/>
    <w:rsid w:val="00017DE4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3EDF"/>
    <w:rsid w:val="0004415A"/>
    <w:rsid w:val="00045770"/>
    <w:rsid w:val="00046723"/>
    <w:rsid w:val="0004729A"/>
    <w:rsid w:val="00047529"/>
    <w:rsid w:val="00047648"/>
    <w:rsid w:val="00047A89"/>
    <w:rsid w:val="00050014"/>
    <w:rsid w:val="00050C90"/>
    <w:rsid w:val="00051909"/>
    <w:rsid w:val="00052A26"/>
    <w:rsid w:val="00052F93"/>
    <w:rsid w:val="00054852"/>
    <w:rsid w:val="00054B12"/>
    <w:rsid w:val="000568E0"/>
    <w:rsid w:val="0006102D"/>
    <w:rsid w:val="00061EDD"/>
    <w:rsid w:val="00063FF8"/>
    <w:rsid w:val="000647D9"/>
    <w:rsid w:val="00067864"/>
    <w:rsid w:val="000709C8"/>
    <w:rsid w:val="00070D41"/>
    <w:rsid w:val="00076FC3"/>
    <w:rsid w:val="00077503"/>
    <w:rsid w:val="0008459C"/>
    <w:rsid w:val="00084AFA"/>
    <w:rsid w:val="0008587E"/>
    <w:rsid w:val="00085E09"/>
    <w:rsid w:val="000874A1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3760"/>
    <w:rsid w:val="000A49F3"/>
    <w:rsid w:val="000A5684"/>
    <w:rsid w:val="000A62B7"/>
    <w:rsid w:val="000B1136"/>
    <w:rsid w:val="000B21C5"/>
    <w:rsid w:val="000B25FA"/>
    <w:rsid w:val="000B3F4F"/>
    <w:rsid w:val="000B53BC"/>
    <w:rsid w:val="000C0842"/>
    <w:rsid w:val="000C1658"/>
    <w:rsid w:val="000C1B71"/>
    <w:rsid w:val="000C64BC"/>
    <w:rsid w:val="000D24F0"/>
    <w:rsid w:val="000D308C"/>
    <w:rsid w:val="000D58AA"/>
    <w:rsid w:val="000D6DF4"/>
    <w:rsid w:val="000E0A27"/>
    <w:rsid w:val="000E44BD"/>
    <w:rsid w:val="000F1C1A"/>
    <w:rsid w:val="000F3D40"/>
    <w:rsid w:val="000F5596"/>
    <w:rsid w:val="00103EBC"/>
    <w:rsid w:val="001057A9"/>
    <w:rsid w:val="00106E0E"/>
    <w:rsid w:val="00106FF0"/>
    <w:rsid w:val="001129E9"/>
    <w:rsid w:val="00113BC2"/>
    <w:rsid w:val="00114D29"/>
    <w:rsid w:val="00116E3E"/>
    <w:rsid w:val="001204C8"/>
    <w:rsid w:val="00124732"/>
    <w:rsid w:val="00126203"/>
    <w:rsid w:val="00126431"/>
    <w:rsid w:val="001347EC"/>
    <w:rsid w:val="001347F1"/>
    <w:rsid w:val="001367C9"/>
    <w:rsid w:val="00137727"/>
    <w:rsid w:val="001379A8"/>
    <w:rsid w:val="00140D79"/>
    <w:rsid w:val="001413D3"/>
    <w:rsid w:val="00144AE7"/>
    <w:rsid w:val="00146536"/>
    <w:rsid w:val="00147A84"/>
    <w:rsid w:val="00150743"/>
    <w:rsid w:val="00152D8E"/>
    <w:rsid w:val="0015588E"/>
    <w:rsid w:val="001601FA"/>
    <w:rsid w:val="00160AE7"/>
    <w:rsid w:val="001614E8"/>
    <w:rsid w:val="00163335"/>
    <w:rsid w:val="00163B9C"/>
    <w:rsid w:val="00164BD4"/>
    <w:rsid w:val="0016566A"/>
    <w:rsid w:val="00167446"/>
    <w:rsid w:val="00170C38"/>
    <w:rsid w:val="0017465A"/>
    <w:rsid w:val="001758AC"/>
    <w:rsid w:val="001762AB"/>
    <w:rsid w:val="00180D37"/>
    <w:rsid w:val="00180DF3"/>
    <w:rsid w:val="001814BA"/>
    <w:rsid w:val="00184A02"/>
    <w:rsid w:val="00184A58"/>
    <w:rsid w:val="00185348"/>
    <w:rsid w:val="001853D1"/>
    <w:rsid w:val="00191E9F"/>
    <w:rsid w:val="00192490"/>
    <w:rsid w:val="0019347F"/>
    <w:rsid w:val="001934F3"/>
    <w:rsid w:val="0019498F"/>
    <w:rsid w:val="00196BE4"/>
    <w:rsid w:val="001A0758"/>
    <w:rsid w:val="001A1207"/>
    <w:rsid w:val="001A74AE"/>
    <w:rsid w:val="001B0D48"/>
    <w:rsid w:val="001B121A"/>
    <w:rsid w:val="001B387E"/>
    <w:rsid w:val="001B5C6C"/>
    <w:rsid w:val="001B70B5"/>
    <w:rsid w:val="001C04F1"/>
    <w:rsid w:val="001C2862"/>
    <w:rsid w:val="001C2A5B"/>
    <w:rsid w:val="001C413F"/>
    <w:rsid w:val="001C693E"/>
    <w:rsid w:val="001D1E20"/>
    <w:rsid w:val="001D22C6"/>
    <w:rsid w:val="001D29F1"/>
    <w:rsid w:val="001D2E95"/>
    <w:rsid w:val="001D68B1"/>
    <w:rsid w:val="001E03F2"/>
    <w:rsid w:val="001E2252"/>
    <w:rsid w:val="001E2822"/>
    <w:rsid w:val="001E2E91"/>
    <w:rsid w:val="001E4ADE"/>
    <w:rsid w:val="001E6DF5"/>
    <w:rsid w:val="001F0B19"/>
    <w:rsid w:val="001F0E12"/>
    <w:rsid w:val="001F1D27"/>
    <w:rsid w:val="001F389B"/>
    <w:rsid w:val="001F4401"/>
    <w:rsid w:val="001F6089"/>
    <w:rsid w:val="001F61EF"/>
    <w:rsid w:val="001F7523"/>
    <w:rsid w:val="00202703"/>
    <w:rsid w:val="002037E2"/>
    <w:rsid w:val="002044FC"/>
    <w:rsid w:val="00204D37"/>
    <w:rsid w:val="002064B0"/>
    <w:rsid w:val="002068E4"/>
    <w:rsid w:val="00207148"/>
    <w:rsid w:val="002072C7"/>
    <w:rsid w:val="00207E02"/>
    <w:rsid w:val="002101E5"/>
    <w:rsid w:val="00210927"/>
    <w:rsid w:val="0021582D"/>
    <w:rsid w:val="00221E04"/>
    <w:rsid w:val="00222948"/>
    <w:rsid w:val="00233046"/>
    <w:rsid w:val="002337BE"/>
    <w:rsid w:val="00233EE3"/>
    <w:rsid w:val="002369FF"/>
    <w:rsid w:val="00236AC8"/>
    <w:rsid w:val="00236C42"/>
    <w:rsid w:val="00237D6B"/>
    <w:rsid w:val="002410BE"/>
    <w:rsid w:val="002427C4"/>
    <w:rsid w:val="0024417D"/>
    <w:rsid w:val="00244A17"/>
    <w:rsid w:val="002464AA"/>
    <w:rsid w:val="002510DD"/>
    <w:rsid w:val="002521AA"/>
    <w:rsid w:val="00252F8C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4BBE"/>
    <w:rsid w:val="002759CC"/>
    <w:rsid w:val="00276EAB"/>
    <w:rsid w:val="00276EF3"/>
    <w:rsid w:val="00287D7E"/>
    <w:rsid w:val="00290850"/>
    <w:rsid w:val="00293DC7"/>
    <w:rsid w:val="0029630C"/>
    <w:rsid w:val="0029776E"/>
    <w:rsid w:val="002A179C"/>
    <w:rsid w:val="002A1CA8"/>
    <w:rsid w:val="002A1F47"/>
    <w:rsid w:val="002A284E"/>
    <w:rsid w:val="002A2C73"/>
    <w:rsid w:val="002A4BFE"/>
    <w:rsid w:val="002A5349"/>
    <w:rsid w:val="002A5F1D"/>
    <w:rsid w:val="002A6469"/>
    <w:rsid w:val="002B0FD3"/>
    <w:rsid w:val="002B1580"/>
    <w:rsid w:val="002B1E1D"/>
    <w:rsid w:val="002B3292"/>
    <w:rsid w:val="002B349E"/>
    <w:rsid w:val="002B4F51"/>
    <w:rsid w:val="002C20EF"/>
    <w:rsid w:val="002C3E49"/>
    <w:rsid w:val="002C7D1F"/>
    <w:rsid w:val="002D0280"/>
    <w:rsid w:val="002D0A78"/>
    <w:rsid w:val="002D15F9"/>
    <w:rsid w:val="002D5941"/>
    <w:rsid w:val="002D7A76"/>
    <w:rsid w:val="002E0C8D"/>
    <w:rsid w:val="002E1394"/>
    <w:rsid w:val="002E2A4A"/>
    <w:rsid w:val="002E44BC"/>
    <w:rsid w:val="002E5265"/>
    <w:rsid w:val="002E53F8"/>
    <w:rsid w:val="002E5A85"/>
    <w:rsid w:val="002E6B61"/>
    <w:rsid w:val="002F2D67"/>
    <w:rsid w:val="002F4A27"/>
    <w:rsid w:val="002F703B"/>
    <w:rsid w:val="003014F8"/>
    <w:rsid w:val="0030347A"/>
    <w:rsid w:val="0030368D"/>
    <w:rsid w:val="00304555"/>
    <w:rsid w:val="003062FD"/>
    <w:rsid w:val="00306A68"/>
    <w:rsid w:val="00307BF5"/>
    <w:rsid w:val="00313827"/>
    <w:rsid w:val="00315D45"/>
    <w:rsid w:val="00315DD3"/>
    <w:rsid w:val="0031620B"/>
    <w:rsid w:val="003167C5"/>
    <w:rsid w:val="00320249"/>
    <w:rsid w:val="00324CD8"/>
    <w:rsid w:val="00324E7D"/>
    <w:rsid w:val="00330704"/>
    <w:rsid w:val="003318A1"/>
    <w:rsid w:val="0033204A"/>
    <w:rsid w:val="00332249"/>
    <w:rsid w:val="003324BC"/>
    <w:rsid w:val="003336B7"/>
    <w:rsid w:val="00333BD3"/>
    <w:rsid w:val="00333E38"/>
    <w:rsid w:val="00333E4B"/>
    <w:rsid w:val="003340C5"/>
    <w:rsid w:val="00334AEF"/>
    <w:rsid w:val="00340420"/>
    <w:rsid w:val="00344F32"/>
    <w:rsid w:val="003455F9"/>
    <w:rsid w:val="00347CC6"/>
    <w:rsid w:val="0035198A"/>
    <w:rsid w:val="00351E79"/>
    <w:rsid w:val="00352788"/>
    <w:rsid w:val="00360696"/>
    <w:rsid w:val="00361999"/>
    <w:rsid w:val="0036199C"/>
    <w:rsid w:val="00365B48"/>
    <w:rsid w:val="0036660C"/>
    <w:rsid w:val="0036697D"/>
    <w:rsid w:val="003679A6"/>
    <w:rsid w:val="003707E9"/>
    <w:rsid w:val="00372D20"/>
    <w:rsid w:val="00373353"/>
    <w:rsid w:val="00373770"/>
    <w:rsid w:val="00375DE5"/>
    <w:rsid w:val="00381375"/>
    <w:rsid w:val="00384B51"/>
    <w:rsid w:val="003925A0"/>
    <w:rsid w:val="00394586"/>
    <w:rsid w:val="0039614B"/>
    <w:rsid w:val="00396444"/>
    <w:rsid w:val="003A34C2"/>
    <w:rsid w:val="003A63E6"/>
    <w:rsid w:val="003A68FF"/>
    <w:rsid w:val="003A74CD"/>
    <w:rsid w:val="003B0CD0"/>
    <w:rsid w:val="003B216B"/>
    <w:rsid w:val="003B3C4A"/>
    <w:rsid w:val="003B46ED"/>
    <w:rsid w:val="003B4AF8"/>
    <w:rsid w:val="003B7565"/>
    <w:rsid w:val="003D06DB"/>
    <w:rsid w:val="003D4EB2"/>
    <w:rsid w:val="003D67D9"/>
    <w:rsid w:val="003E1417"/>
    <w:rsid w:val="003E3F5F"/>
    <w:rsid w:val="003E41B5"/>
    <w:rsid w:val="003E452E"/>
    <w:rsid w:val="003E4556"/>
    <w:rsid w:val="003E4FB4"/>
    <w:rsid w:val="003F05E7"/>
    <w:rsid w:val="003F13D0"/>
    <w:rsid w:val="003F5CDC"/>
    <w:rsid w:val="003F72B6"/>
    <w:rsid w:val="0040071D"/>
    <w:rsid w:val="00401825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1411"/>
    <w:rsid w:val="004227EE"/>
    <w:rsid w:val="00427FDA"/>
    <w:rsid w:val="00431ABF"/>
    <w:rsid w:val="00432316"/>
    <w:rsid w:val="00433ABE"/>
    <w:rsid w:val="0044091B"/>
    <w:rsid w:val="00441D82"/>
    <w:rsid w:val="00442ACE"/>
    <w:rsid w:val="00444BEC"/>
    <w:rsid w:val="00446397"/>
    <w:rsid w:val="00446890"/>
    <w:rsid w:val="00450CA9"/>
    <w:rsid w:val="00452DED"/>
    <w:rsid w:val="00454828"/>
    <w:rsid w:val="00455B82"/>
    <w:rsid w:val="00464AF9"/>
    <w:rsid w:val="004650B7"/>
    <w:rsid w:val="00473951"/>
    <w:rsid w:val="004748F1"/>
    <w:rsid w:val="00476FB7"/>
    <w:rsid w:val="00480595"/>
    <w:rsid w:val="00481661"/>
    <w:rsid w:val="00482A23"/>
    <w:rsid w:val="0048595A"/>
    <w:rsid w:val="004878CF"/>
    <w:rsid w:val="00487B99"/>
    <w:rsid w:val="00490C54"/>
    <w:rsid w:val="00492DB9"/>
    <w:rsid w:val="00493DD0"/>
    <w:rsid w:val="004956AF"/>
    <w:rsid w:val="0049575A"/>
    <w:rsid w:val="004A1467"/>
    <w:rsid w:val="004A18B2"/>
    <w:rsid w:val="004A334B"/>
    <w:rsid w:val="004A40AB"/>
    <w:rsid w:val="004A42C8"/>
    <w:rsid w:val="004A46CC"/>
    <w:rsid w:val="004A5A5E"/>
    <w:rsid w:val="004A5EAA"/>
    <w:rsid w:val="004B1033"/>
    <w:rsid w:val="004B1FD6"/>
    <w:rsid w:val="004B268F"/>
    <w:rsid w:val="004B3F14"/>
    <w:rsid w:val="004B4410"/>
    <w:rsid w:val="004B538F"/>
    <w:rsid w:val="004C0A49"/>
    <w:rsid w:val="004C0C73"/>
    <w:rsid w:val="004C6766"/>
    <w:rsid w:val="004C6912"/>
    <w:rsid w:val="004C6F92"/>
    <w:rsid w:val="004D0246"/>
    <w:rsid w:val="004D08D7"/>
    <w:rsid w:val="004D0F3C"/>
    <w:rsid w:val="004D5779"/>
    <w:rsid w:val="004D76C0"/>
    <w:rsid w:val="004D7857"/>
    <w:rsid w:val="004D7AA6"/>
    <w:rsid w:val="004E6A6E"/>
    <w:rsid w:val="004E7F9B"/>
    <w:rsid w:val="004F1936"/>
    <w:rsid w:val="004F1E69"/>
    <w:rsid w:val="004F2149"/>
    <w:rsid w:val="004F26FC"/>
    <w:rsid w:val="004F394D"/>
    <w:rsid w:val="004F68E6"/>
    <w:rsid w:val="0050055B"/>
    <w:rsid w:val="00500997"/>
    <w:rsid w:val="00505E61"/>
    <w:rsid w:val="00511775"/>
    <w:rsid w:val="0051194A"/>
    <w:rsid w:val="00515820"/>
    <w:rsid w:val="00515F3A"/>
    <w:rsid w:val="00515F97"/>
    <w:rsid w:val="00516384"/>
    <w:rsid w:val="00516548"/>
    <w:rsid w:val="005165CC"/>
    <w:rsid w:val="005238E0"/>
    <w:rsid w:val="00524355"/>
    <w:rsid w:val="005243A9"/>
    <w:rsid w:val="00525085"/>
    <w:rsid w:val="005256E7"/>
    <w:rsid w:val="00530895"/>
    <w:rsid w:val="00531567"/>
    <w:rsid w:val="0053353C"/>
    <w:rsid w:val="00533E62"/>
    <w:rsid w:val="00537127"/>
    <w:rsid w:val="0054177B"/>
    <w:rsid w:val="00541F35"/>
    <w:rsid w:val="0054254D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5EBD"/>
    <w:rsid w:val="0056722E"/>
    <w:rsid w:val="00570175"/>
    <w:rsid w:val="00570D05"/>
    <w:rsid w:val="00571735"/>
    <w:rsid w:val="00573597"/>
    <w:rsid w:val="00574C1B"/>
    <w:rsid w:val="005750E7"/>
    <w:rsid w:val="00576618"/>
    <w:rsid w:val="00577598"/>
    <w:rsid w:val="00577AB6"/>
    <w:rsid w:val="005811C2"/>
    <w:rsid w:val="005833AC"/>
    <w:rsid w:val="005835DF"/>
    <w:rsid w:val="005858E4"/>
    <w:rsid w:val="00586620"/>
    <w:rsid w:val="0059074D"/>
    <w:rsid w:val="00593D81"/>
    <w:rsid w:val="005A250A"/>
    <w:rsid w:val="005A423C"/>
    <w:rsid w:val="005B1F38"/>
    <w:rsid w:val="005B24FD"/>
    <w:rsid w:val="005B304D"/>
    <w:rsid w:val="005B30A2"/>
    <w:rsid w:val="005B4E81"/>
    <w:rsid w:val="005B52E7"/>
    <w:rsid w:val="005B5692"/>
    <w:rsid w:val="005B5D72"/>
    <w:rsid w:val="005C0EC0"/>
    <w:rsid w:val="005C1C8F"/>
    <w:rsid w:val="005C2678"/>
    <w:rsid w:val="005C31AF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241A"/>
    <w:rsid w:val="005E5FCF"/>
    <w:rsid w:val="005F05AA"/>
    <w:rsid w:val="005F243D"/>
    <w:rsid w:val="005F5712"/>
    <w:rsid w:val="005F7743"/>
    <w:rsid w:val="00600129"/>
    <w:rsid w:val="00600575"/>
    <w:rsid w:val="00601756"/>
    <w:rsid w:val="00602568"/>
    <w:rsid w:val="00603622"/>
    <w:rsid w:val="00605112"/>
    <w:rsid w:val="00605BA9"/>
    <w:rsid w:val="00607785"/>
    <w:rsid w:val="00610CFB"/>
    <w:rsid w:val="00612805"/>
    <w:rsid w:val="00615641"/>
    <w:rsid w:val="00623F91"/>
    <w:rsid w:val="00624557"/>
    <w:rsid w:val="006260E7"/>
    <w:rsid w:val="00632B02"/>
    <w:rsid w:val="00633F43"/>
    <w:rsid w:val="00635ED0"/>
    <w:rsid w:val="00636512"/>
    <w:rsid w:val="006422B6"/>
    <w:rsid w:val="0064441A"/>
    <w:rsid w:val="00652556"/>
    <w:rsid w:val="00652FED"/>
    <w:rsid w:val="006542D5"/>
    <w:rsid w:val="00654AE6"/>
    <w:rsid w:val="00655A38"/>
    <w:rsid w:val="00656C5A"/>
    <w:rsid w:val="00656D05"/>
    <w:rsid w:val="00661D77"/>
    <w:rsid w:val="006633CC"/>
    <w:rsid w:val="0066394B"/>
    <w:rsid w:val="00664AB8"/>
    <w:rsid w:val="006650A5"/>
    <w:rsid w:val="00665B0A"/>
    <w:rsid w:val="00673A03"/>
    <w:rsid w:val="006746F3"/>
    <w:rsid w:val="006756AC"/>
    <w:rsid w:val="0068041F"/>
    <w:rsid w:val="00680560"/>
    <w:rsid w:val="00680AAC"/>
    <w:rsid w:val="00684244"/>
    <w:rsid w:val="00685757"/>
    <w:rsid w:val="006857B3"/>
    <w:rsid w:val="00685E00"/>
    <w:rsid w:val="00686DE9"/>
    <w:rsid w:val="006877E5"/>
    <w:rsid w:val="006919A6"/>
    <w:rsid w:val="00692395"/>
    <w:rsid w:val="00693D88"/>
    <w:rsid w:val="00694618"/>
    <w:rsid w:val="006963D3"/>
    <w:rsid w:val="00697255"/>
    <w:rsid w:val="006A137F"/>
    <w:rsid w:val="006A1751"/>
    <w:rsid w:val="006A72BA"/>
    <w:rsid w:val="006A764A"/>
    <w:rsid w:val="006A7AEF"/>
    <w:rsid w:val="006B060E"/>
    <w:rsid w:val="006B0DC6"/>
    <w:rsid w:val="006B3547"/>
    <w:rsid w:val="006B3882"/>
    <w:rsid w:val="006B4329"/>
    <w:rsid w:val="006B65C3"/>
    <w:rsid w:val="006C0EC6"/>
    <w:rsid w:val="006C15A1"/>
    <w:rsid w:val="006C1D8A"/>
    <w:rsid w:val="006C3A9E"/>
    <w:rsid w:val="006C3AE3"/>
    <w:rsid w:val="006C51B3"/>
    <w:rsid w:val="006C73E9"/>
    <w:rsid w:val="006D1E10"/>
    <w:rsid w:val="006D1EE2"/>
    <w:rsid w:val="006D1F5F"/>
    <w:rsid w:val="006D288F"/>
    <w:rsid w:val="006D308E"/>
    <w:rsid w:val="006D432B"/>
    <w:rsid w:val="006D453F"/>
    <w:rsid w:val="006D4B49"/>
    <w:rsid w:val="006D5DB9"/>
    <w:rsid w:val="006D67AD"/>
    <w:rsid w:val="006E073C"/>
    <w:rsid w:val="006E1C6B"/>
    <w:rsid w:val="006E1D57"/>
    <w:rsid w:val="006E35AE"/>
    <w:rsid w:val="006E4229"/>
    <w:rsid w:val="006E5723"/>
    <w:rsid w:val="006E65E1"/>
    <w:rsid w:val="006E6CD6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143"/>
    <w:rsid w:val="007053CA"/>
    <w:rsid w:val="00705898"/>
    <w:rsid w:val="00710DED"/>
    <w:rsid w:val="00712131"/>
    <w:rsid w:val="007136AB"/>
    <w:rsid w:val="007136B4"/>
    <w:rsid w:val="007156D4"/>
    <w:rsid w:val="00716E6C"/>
    <w:rsid w:val="00721010"/>
    <w:rsid w:val="007230FB"/>
    <w:rsid w:val="007231C6"/>
    <w:rsid w:val="00724A83"/>
    <w:rsid w:val="00724AF9"/>
    <w:rsid w:val="00725BDE"/>
    <w:rsid w:val="0072743D"/>
    <w:rsid w:val="00730654"/>
    <w:rsid w:val="00730DE6"/>
    <w:rsid w:val="00731533"/>
    <w:rsid w:val="00731BEE"/>
    <w:rsid w:val="00732907"/>
    <w:rsid w:val="00733003"/>
    <w:rsid w:val="00733CC0"/>
    <w:rsid w:val="00733EFB"/>
    <w:rsid w:val="00740300"/>
    <w:rsid w:val="00743147"/>
    <w:rsid w:val="0074530D"/>
    <w:rsid w:val="00746029"/>
    <w:rsid w:val="007467EA"/>
    <w:rsid w:val="00747156"/>
    <w:rsid w:val="0074779D"/>
    <w:rsid w:val="00752591"/>
    <w:rsid w:val="00752ADA"/>
    <w:rsid w:val="007542B8"/>
    <w:rsid w:val="007559F0"/>
    <w:rsid w:val="00756CD4"/>
    <w:rsid w:val="00757C4F"/>
    <w:rsid w:val="0076078B"/>
    <w:rsid w:val="00761CD1"/>
    <w:rsid w:val="00763974"/>
    <w:rsid w:val="0077232D"/>
    <w:rsid w:val="00772F18"/>
    <w:rsid w:val="00781D33"/>
    <w:rsid w:val="00782DEE"/>
    <w:rsid w:val="00784C37"/>
    <w:rsid w:val="00785AC4"/>
    <w:rsid w:val="00786C15"/>
    <w:rsid w:val="00787208"/>
    <w:rsid w:val="0078736E"/>
    <w:rsid w:val="0079062F"/>
    <w:rsid w:val="00790B6B"/>
    <w:rsid w:val="007919E6"/>
    <w:rsid w:val="00792006"/>
    <w:rsid w:val="007930E1"/>
    <w:rsid w:val="0079536F"/>
    <w:rsid w:val="00795487"/>
    <w:rsid w:val="0079788D"/>
    <w:rsid w:val="007A0109"/>
    <w:rsid w:val="007A10F3"/>
    <w:rsid w:val="007A19F4"/>
    <w:rsid w:val="007A1FB7"/>
    <w:rsid w:val="007A26CE"/>
    <w:rsid w:val="007A5BDB"/>
    <w:rsid w:val="007B0152"/>
    <w:rsid w:val="007B0D4D"/>
    <w:rsid w:val="007B169D"/>
    <w:rsid w:val="007B18A7"/>
    <w:rsid w:val="007B3BF4"/>
    <w:rsid w:val="007B4FF4"/>
    <w:rsid w:val="007B6D84"/>
    <w:rsid w:val="007C0F0F"/>
    <w:rsid w:val="007C2E83"/>
    <w:rsid w:val="007C39E5"/>
    <w:rsid w:val="007C7648"/>
    <w:rsid w:val="007D045F"/>
    <w:rsid w:val="007D284A"/>
    <w:rsid w:val="007D4C96"/>
    <w:rsid w:val="007D5F9F"/>
    <w:rsid w:val="007D6048"/>
    <w:rsid w:val="007D6E48"/>
    <w:rsid w:val="007D70C6"/>
    <w:rsid w:val="007E1F99"/>
    <w:rsid w:val="007E244B"/>
    <w:rsid w:val="007E3BA2"/>
    <w:rsid w:val="007E7593"/>
    <w:rsid w:val="007F0931"/>
    <w:rsid w:val="007F27F9"/>
    <w:rsid w:val="007F31DA"/>
    <w:rsid w:val="007F3C2C"/>
    <w:rsid w:val="007F54D3"/>
    <w:rsid w:val="007F77E1"/>
    <w:rsid w:val="007F79D3"/>
    <w:rsid w:val="0080018C"/>
    <w:rsid w:val="00800606"/>
    <w:rsid w:val="00802AC7"/>
    <w:rsid w:val="00803987"/>
    <w:rsid w:val="00803C59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0F8E"/>
    <w:rsid w:val="00833A35"/>
    <w:rsid w:val="0083556A"/>
    <w:rsid w:val="00836BE6"/>
    <w:rsid w:val="00837BF3"/>
    <w:rsid w:val="00840BC2"/>
    <w:rsid w:val="00841432"/>
    <w:rsid w:val="00841D28"/>
    <w:rsid w:val="00844720"/>
    <w:rsid w:val="00845C9F"/>
    <w:rsid w:val="0084682B"/>
    <w:rsid w:val="00846C0E"/>
    <w:rsid w:val="00851112"/>
    <w:rsid w:val="00851381"/>
    <w:rsid w:val="0085141F"/>
    <w:rsid w:val="00852B79"/>
    <w:rsid w:val="0085336F"/>
    <w:rsid w:val="00855554"/>
    <w:rsid w:val="00855793"/>
    <w:rsid w:val="008559AE"/>
    <w:rsid w:val="008571C1"/>
    <w:rsid w:val="00857698"/>
    <w:rsid w:val="00861440"/>
    <w:rsid w:val="00861A8F"/>
    <w:rsid w:val="00862270"/>
    <w:rsid w:val="00862C99"/>
    <w:rsid w:val="00864C12"/>
    <w:rsid w:val="0086642E"/>
    <w:rsid w:val="008765AC"/>
    <w:rsid w:val="00880B7F"/>
    <w:rsid w:val="00880CA5"/>
    <w:rsid w:val="0088249C"/>
    <w:rsid w:val="008843E2"/>
    <w:rsid w:val="008844D4"/>
    <w:rsid w:val="008854C7"/>
    <w:rsid w:val="008856F3"/>
    <w:rsid w:val="00886415"/>
    <w:rsid w:val="00886BF8"/>
    <w:rsid w:val="00886F91"/>
    <w:rsid w:val="00887A12"/>
    <w:rsid w:val="00887E87"/>
    <w:rsid w:val="00890BFB"/>
    <w:rsid w:val="00891AF0"/>
    <w:rsid w:val="0089462A"/>
    <w:rsid w:val="00896578"/>
    <w:rsid w:val="008A5DF0"/>
    <w:rsid w:val="008A73DD"/>
    <w:rsid w:val="008B128E"/>
    <w:rsid w:val="008B49D2"/>
    <w:rsid w:val="008B65BC"/>
    <w:rsid w:val="008B7993"/>
    <w:rsid w:val="008B7D9B"/>
    <w:rsid w:val="008C10E7"/>
    <w:rsid w:val="008C4953"/>
    <w:rsid w:val="008C5D0B"/>
    <w:rsid w:val="008C65B3"/>
    <w:rsid w:val="008C7CB0"/>
    <w:rsid w:val="008D1AC9"/>
    <w:rsid w:val="008D3AE3"/>
    <w:rsid w:val="008D49D2"/>
    <w:rsid w:val="008D4B82"/>
    <w:rsid w:val="008E3127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36EE1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36AE"/>
    <w:rsid w:val="009655D3"/>
    <w:rsid w:val="00965636"/>
    <w:rsid w:val="009674A2"/>
    <w:rsid w:val="009711EC"/>
    <w:rsid w:val="009716B8"/>
    <w:rsid w:val="00972802"/>
    <w:rsid w:val="00972928"/>
    <w:rsid w:val="00972D90"/>
    <w:rsid w:val="00973761"/>
    <w:rsid w:val="00973FCF"/>
    <w:rsid w:val="009762C5"/>
    <w:rsid w:val="0097674E"/>
    <w:rsid w:val="00981C76"/>
    <w:rsid w:val="00993433"/>
    <w:rsid w:val="00997C14"/>
    <w:rsid w:val="00997F9C"/>
    <w:rsid w:val="009A2422"/>
    <w:rsid w:val="009A3677"/>
    <w:rsid w:val="009A37E9"/>
    <w:rsid w:val="009A501B"/>
    <w:rsid w:val="009A6AB2"/>
    <w:rsid w:val="009B257D"/>
    <w:rsid w:val="009B5BDE"/>
    <w:rsid w:val="009B5D9B"/>
    <w:rsid w:val="009B7BFF"/>
    <w:rsid w:val="009C0906"/>
    <w:rsid w:val="009C313E"/>
    <w:rsid w:val="009C37D2"/>
    <w:rsid w:val="009C4C52"/>
    <w:rsid w:val="009C63EE"/>
    <w:rsid w:val="009D106F"/>
    <w:rsid w:val="009D2B13"/>
    <w:rsid w:val="009D4F83"/>
    <w:rsid w:val="009D6832"/>
    <w:rsid w:val="009D7388"/>
    <w:rsid w:val="009D78AF"/>
    <w:rsid w:val="009E0982"/>
    <w:rsid w:val="009E0B3A"/>
    <w:rsid w:val="009E0EA4"/>
    <w:rsid w:val="009E2778"/>
    <w:rsid w:val="009E3260"/>
    <w:rsid w:val="009E3F01"/>
    <w:rsid w:val="009E5229"/>
    <w:rsid w:val="009E61A8"/>
    <w:rsid w:val="009F19B5"/>
    <w:rsid w:val="009F297D"/>
    <w:rsid w:val="009F37A2"/>
    <w:rsid w:val="009F466D"/>
    <w:rsid w:val="009F4E5F"/>
    <w:rsid w:val="009F51BF"/>
    <w:rsid w:val="009F55E8"/>
    <w:rsid w:val="009F7143"/>
    <w:rsid w:val="009F7636"/>
    <w:rsid w:val="009F7959"/>
    <w:rsid w:val="00A02656"/>
    <w:rsid w:val="00A02D9C"/>
    <w:rsid w:val="00A030D8"/>
    <w:rsid w:val="00A049D5"/>
    <w:rsid w:val="00A06B8C"/>
    <w:rsid w:val="00A07BDE"/>
    <w:rsid w:val="00A07CAB"/>
    <w:rsid w:val="00A10940"/>
    <w:rsid w:val="00A11207"/>
    <w:rsid w:val="00A12D33"/>
    <w:rsid w:val="00A165E5"/>
    <w:rsid w:val="00A17E31"/>
    <w:rsid w:val="00A21868"/>
    <w:rsid w:val="00A24B25"/>
    <w:rsid w:val="00A24D99"/>
    <w:rsid w:val="00A258D5"/>
    <w:rsid w:val="00A2654E"/>
    <w:rsid w:val="00A31232"/>
    <w:rsid w:val="00A3195F"/>
    <w:rsid w:val="00A31F3D"/>
    <w:rsid w:val="00A33454"/>
    <w:rsid w:val="00A340DF"/>
    <w:rsid w:val="00A3684E"/>
    <w:rsid w:val="00A36A08"/>
    <w:rsid w:val="00A40FE3"/>
    <w:rsid w:val="00A410C8"/>
    <w:rsid w:val="00A43902"/>
    <w:rsid w:val="00A50A22"/>
    <w:rsid w:val="00A526A3"/>
    <w:rsid w:val="00A54604"/>
    <w:rsid w:val="00A56279"/>
    <w:rsid w:val="00A60962"/>
    <w:rsid w:val="00A61CC9"/>
    <w:rsid w:val="00A62CAC"/>
    <w:rsid w:val="00A65A0B"/>
    <w:rsid w:val="00A7278D"/>
    <w:rsid w:val="00A73771"/>
    <w:rsid w:val="00A7391E"/>
    <w:rsid w:val="00A764DF"/>
    <w:rsid w:val="00A76E6D"/>
    <w:rsid w:val="00A77928"/>
    <w:rsid w:val="00A8150F"/>
    <w:rsid w:val="00A81F65"/>
    <w:rsid w:val="00A824FD"/>
    <w:rsid w:val="00A8336A"/>
    <w:rsid w:val="00A84A17"/>
    <w:rsid w:val="00A8543D"/>
    <w:rsid w:val="00A86F87"/>
    <w:rsid w:val="00A9062A"/>
    <w:rsid w:val="00A91EF4"/>
    <w:rsid w:val="00A92593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A7B13"/>
    <w:rsid w:val="00AB1181"/>
    <w:rsid w:val="00AB4DD3"/>
    <w:rsid w:val="00AC0BC8"/>
    <w:rsid w:val="00AC296C"/>
    <w:rsid w:val="00AC4CCF"/>
    <w:rsid w:val="00AC699B"/>
    <w:rsid w:val="00AC7677"/>
    <w:rsid w:val="00AD00C3"/>
    <w:rsid w:val="00AD1963"/>
    <w:rsid w:val="00AD25E1"/>
    <w:rsid w:val="00AD2AD5"/>
    <w:rsid w:val="00AD2BCC"/>
    <w:rsid w:val="00AD4BBE"/>
    <w:rsid w:val="00AD56DC"/>
    <w:rsid w:val="00AD69A0"/>
    <w:rsid w:val="00AD7C64"/>
    <w:rsid w:val="00AE1986"/>
    <w:rsid w:val="00AE2ED2"/>
    <w:rsid w:val="00AE42CD"/>
    <w:rsid w:val="00AF111E"/>
    <w:rsid w:val="00AF2712"/>
    <w:rsid w:val="00AF4306"/>
    <w:rsid w:val="00AF4C16"/>
    <w:rsid w:val="00B00D51"/>
    <w:rsid w:val="00B0119A"/>
    <w:rsid w:val="00B0120A"/>
    <w:rsid w:val="00B01C30"/>
    <w:rsid w:val="00B01CB7"/>
    <w:rsid w:val="00B03307"/>
    <w:rsid w:val="00B0376B"/>
    <w:rsid w:val="00B04B7B"/>
    <w:rsid w:val="00B076A2"/>
    <w:rsid w:val="00B10933"/>
    <w:rsid w:val="00B10940"/>
    <w:rsid w:val="00B12BD8"/>
    <w:rsid w:val="00B146A2"/>
    <w:rsid w:val="00B1489B"/>
    <w:rsid w:val="00B15715"/>
    <w:rsid w:val="00B164D8"/>
    <w:rsid w:val="00B167C6"/>
    <w:rsid w:val="00B16816"/>
    <w:rsid w:val="00B21808"/>
    <w:rsid w:val="00B25A04"/>
    <w:rsid w:val="00B272FD"/>
    <w:rsid w:val="00B273A4"/>
    <w:rsid w:val="00B27DB1"/>
    <w:rsid w:val="00B35F0F"/>
    <w:rsid w:val="00B36622"/>
    <w:rsid w:val="00B37506"/>
    <w:rsid w:val="00B412BF"/>
    <w:rsid w:val="00B4136B"/>
    <w:rsid w:val="00B42E02"/>
    <w:rsid w:val="00B44140"/>
    <w:rsid w:val="00B5199D"/>
    <w:rsid w:val="00B51E91"/>
    <w:rsid w:val="00B528DF"/>
    <w:rsid w:val="00B542D7"/>
    <w:rsid w:val="00B54385"/>
    <w:rsid w:val="00B63003"/>
    <w:rsid w:val="00B6382E"/>
    <w:rsid w:val="00B63FDB"/>
    <w:rsid w:val="00B64C4F"/>
    <w:rsid w:val="00B713EF"/>
    <w:rsid w:val="00B73C5E"/>
    <w:rsid w:val="00B73DC3"/>
    <w:rsid w:val="00B80FFC"/>
    <w:rsid w:val="00B81C4F"/>
    <w:rsid w:val="00B83AC8"/>
    <w:rsid w:val="00B9044A"/>
    <w:rsid w:val="00B90BC0"/>
    <w:rsid w:val="00B91DF4"/>
    <w:rsid w:val="00B93587"/>
    <w:rsid w:val="00B93CEB"/>
    <w:rsid w:val="00B94F28"/>
    <w:rsid w:val="00B961B9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209"/>
    <w:rsid w:val="00BB0C59"/>
    <w:rsid w:val="00BB188B"/>
    <w:rsid w:val="00BB3BB0"/>
    <w:rsid w:val="00BB5A17"/>
    <w:rsid w:val="00BB7109"/>
    <w:rsid w:val="00BC1477"/>
    <w:rsid w:val="00BD12E7"/>
    <w:rsid w:val="00BD1938"/>
    <w:rsid w:val="00BD2068"/>
    <w:rsid w:val="00BD4F71"/>
    <w:rsid w:val="00BD5621"/>
    <w:rsid w:val="00BE1493"/>
    <w:rsid w:val="00BE3C8D"/>
    <w:rsid w:val="00BE6B2D"/>
    <w:rsid w:val="00BF19A0"/>
    <w:rsid w:val="00BF1E38"/>
    <w:rsid w:val="00BF1E4A"/>
    <w:rsid w:val="00BF3C47"/>
    <w:rsid w:val="00BF7F20"/>
    <w:rsid w:val="00C00898"/>
    <w:rsid w:val="00C016AC"/>
    <w:rsid w:val="00C01819"/>
    <w:rsid w:val="00C01C9B"/>
    <w:rsid w:val="00C04247"/>
    <w:rsid w:val="00C05ACE"/>
    <w:rsid w:val="00C0651D"/>
    <w:rsid w:val="00C11638"/>
    <w:rsid w:val="00C12BBB"/>
    <w:rsid w:val="00C151D0"/>
    <w:rsid w:val="00C15796"/>
    <w:rsid w:val="00C174FC"/>
    <w:rsid w:val="00C178E1"/>
    <w:rsid w:val="00C221C3"/>
    <w:rsid w:val="00C24B03"/>
    <w:rsid w:val="00C24E23"/>
    <w:rsid w:val="00C25902"/>
    <w:rsid w:val="00C26454"/>
    <w:rsid w:val="00C2794D"/>
    <w:rsid w:val="00C320BE"/>
    <w:rsid w:val="00C320CF"/>
    <w:rsid w:val="00C33C7C"/>
    <w:rsid w:val="00C340C8"/>
    <w:rsid w:val="00C416EE"/>
    <w:rsid w:val="00C420B6"/>
    <w:rsid w:val="00C42451"/>
    <w:rsid w:val="00C42514"/>
    <w:rsid w:val="00C449BE"/>
    <w:rsid w:val="00C45470"/>
    <w:rsid w:val="00C45A81"/>
    <w:rsid w:val="00C466A3"/>
    <w:rsid w:val="00C46AD3"/>
    <w:rsid w:val="00C47690"/>
    <w:rsid w:val="00C541D9"/>
    <w:rsid w:val="00C603FF"/>
    <w:rsid w:val="00C630F8"/>
    <w:rsid w:val="00C63DA6"/>
    <w:rsid w:val="00C63E0A"/>
    <w:rsid w:val="00C64885"/>
    <w:rsid w:val="00C64A86"/>
    <w:rsid w:val="00C7153C"/>
    <w:rsid w:val="00C71660"/>
    <w:rsid w:val="00C74CCB"/>
    <w:rsid w:val="00C7738C"/>
    <w:rsid w:val="00C81C06"/>
    <w:rsid w:val="00C82BD9"/>
    <w:rsid w:val="00C82E9B"/>
    <w:rsid w:val="00C84772"/>
    <w:rsid w:val="00C942F2"/>
    <w:rsid w:val="00C947DE"/>
    <w:rsid w:val="00C97976"/>
    <w:rsid w:val="00CA3504"/>
    <w:rsid w:val="00CA36B2"/>
    <w:rsid w:val="00CA4018"/>
    <w:rsid w:val="00CA7CF9"/>
    <w:rsid w:val="00CB0882"/>
    <w:rsid w:val="00CB1C59"/>
    <w:rsid w:val="00CB4F8D"/>
    <w:rsid w:val="00CB4F97"/>
    <w:rsid w:val="00CB6280"/>
    <w:rsid w:val="00CC2AE9"/>
    <w:rsid w:val="00CC2C41"/>
    <w:rsid w:val="00CC450C"/>
    <w:rsid w:val="00CC469E"/>
    <w:rsid w:val="00CC52A6"/>
    <w:rsid w:val="00CC57DF"/>
    <w:rsid w:val="00CC7CB4"/>
    <w:rsid w:val="00CD0A80"/>
    <w:rsid w:val="00CD1C77"/>
    <w:rsid w:val="00CD2284"/>
    <w:rsid w:val="00CD64EA"/>
    <w:rsid w:val="00CE0420"/>
    <w:rsid w:val="00CE10AF"/>
    <w:rsid w:val="00CE16BC"/>
    <w:rsid w:val="00CE1B7C"/>
    <w:rsid w:val="00CE2F86"/>
    <w:rsid w:val="00CE4979"/>
    <w:rsid w:val="00CE507C"/>
    <w:rsid w:val="00CE5A50"/>
    <w:rsid w:val="00CE63D1"/>
    <w:rsid w:val="00CF1236"/>
    <w:rsid w:val="00CF12C8"/>
    <w:rsid w:val="00CF143D"/>
    <w:rsid w:val="00CF23B5"/>
    <w:rsid w:val="00CF2A5E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1CD"/>
    <w:rsid w:val="00D15207"/>
    <w:rsid w:val="00D1584C"/>
    <w:rsid w:val="00D20DC3"/>
    <w:rsid w:val="00D21EAB"/>
    <w:rsid w:val="00D23FBF"/>
    <w:rsid w:val="00D254F3"/>
    <w:rsid w:val="00D255E9"/>
    <w:rsid w:val="00D25A3C"/>
    <w:rsid w:val="00D2720E"/>
    <w:rsid w:val="00D30F4E"/>
    <w:rsid w:val="00D30F80"/>
    <w:rsid w:val="00D31BC5"/>
    <w:rsid w:val="00D33E06"/>
    <w:rsid w:val="00D34383"/>
    <w:rsid w:val="00D37FE9"/>
    <w:rsid w:val="00D40E84"/>
    <w:rsid w:val="00D420F3"/>
    <w:rsid w:val="00D439DB"/>
    <w:rsid w:val="00D52D46"/>
    <w:rsid w:val="00D54D71"/>
    <w:rsid w:val="00D5601D"/>
    <w:rsid w:val="00D56526"/>
    <w:rsid w:val="00D57566"/>
    <w:rsid w:val="00D57964"/>
    <w:rsid w:val="00D57D02"/>
    <w:rsid w:val="00D62F8A"/>
    <w:rsid w:val="00D6463A"/>
    <w:rsid w:val="00D6480B"/>
    <w:rsid w:val="00D6611A"/>
    <w:rsid w:val="00D7163C"/>
    <w:rsid w:val="00D71B9C"/>
    <w:rsid w:val="00D749A4"/>
    <w:rsid w:val="00D75D50"/>
    <w:rsid w:val="00D776CD"/>
    <w:rsid w:val="00D8248C"/>
    <w:rsid w:val="00D85022"/>
    <w:rsid w:val="00D90DB5"/>
    <w:rsid w:val="00D91464"/>
    <w:rsid w:val="00D96BC4"/>
    <w:rsid w:val="00DA1A50"/>
    <w:rsid w:val="00DA30D1"/>
    <w:rsid w:val="00DA348C"/>
    <w:rsid w:val="00DA46FC"/>
    <w:rsid w:val="00DA675D"/>
    <w:rsid w:val="00DA7DE4"/>
    <w:rsid w:val="00DB42F6"/>
    <w:rsid w:val="00DB4436"/>
    <w:rsid w:val="00DB478A"/>
    <w:rsid w:val="00DC025B"/>
    <w:rsid w:val="00DC0FE1"/>
    <w:rsid w:val="00DC162D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D79A2"/>
    <w:rsid w:val="00DE4177"/>
    <w:rsid w:val="00DE7AD0"/>
    <w:rsid w:val="00DF1634"/>
    <w:rsid w:val="00DF1EE0"/>
    <w:rsid w:val="00DF5058"/>
    <w:rsid w:val="00E02521"/>
    <w:rsid w:val="00E03663"/>
    <w:rsid w:val="00E0518F"/>
    <w:rsid w:val="00E10439"/>
    <w:rsid w:val="00E114D8"/>
    <w:rsid w:val="00E1180D"/>
    <w:rsid w:val="00E11BD0"/>
    <w:rsid w:val="00E128B5"/>
    <w:rsid w:val="00E13D49"/>
    <w:rsid w:val="00E142CB"/>
    <w:rsid w:val="00E15282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1876"/>
    <w:rsid w:val="00E36297"/>
    <w:rsid w:val="00E3694C"/>
    <w:rsid w:val="00E4136C"/>
    <w:rsid w:val="00E4575D"/>
    <w:rsid w:val="00E457DC"/>
    <w:rsid w:val="00E50684"/>
    <w:rsid w:val="00E5290C"/>
    <w:rsid w:val="00E52ED8"/>
    <w:rsid w:val="00E541E1"/>
    <w:rsid w:val="00E55DEB"/>
    <w:rsid w:val="00E56034"/>
    <w:rsid w:val="00E56DB3"/>
    <w:rsid w:val="00E64909"/>
    <w:rsid w:val="00E67B57"/>
    <w:rsid w:val="00E74657"/>
    <w:rsid w:val="00E80BF4"/>
    <w:rsid w:val="00E80F2B"/>
    <w:rsid w:val="00E843B1"/>
    <w:rsid w:val="00E84B4F"/>
    <w:rsid w:val="00E90EA8"/>
    <w:rsid w:val="00E91402"/>
    <w:rsid w:val="00E92532"/>
    <w:rsid w:val="00E957E5"/>
    <w:rsid w:val="00E97CFF"/>
    <w:rsid w:val="00EA103D"/>
    <w:rsid w:val="00EA281C"/>
    <w:rsid w:val="00EA2DCC"/>
    <w:rsid w:val="00EA2F07"/>
    <w:rsid w:val="00EA5096"/>
    <w:rsid w:val="00EA5101"/>
    <w:rsid w:val="00EA57FA"/>
    <w:rsid w:val="00EB0B63"/>
    <w:rsid w:val="00EB10F8"/>
    <w:rsid w:val="00EB3C95"/>
    <w:rsid w:val="00EB3DB1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4487"/>
    <w:rsid w:val="00ED7F11"/>
    <w:rsid w:val="00EE247F"/>
    <w:rsid w:val="00EE3B6A"/>
    <w:rsid w:val="00EE4767"/>
    <w:rsid w:val="00EE54DD"/>
    <w:rsid w:val="00EE7965"/>
    <w:rsid w:val="00EF0830"/>
    <w:rsid w:val="00EF0909"/>
    <w:rsid w:val="00EF0F6D"/>
    <w:rsid w:val="00EF38B3"/>
    <w:rsid w:val="00EF43A9"/>
    <w:rsid w:val="00EF6411"/>
    <w:rsid w:val="00EF79EE"/>
    <w:rsid w:val="00EF7A54"/>
    <w:rsid w:val="00F00AE3"/>
    <w:rsid w:val="00F020C7"/>
    <w:rsid w:val="00F03061"/>
    <w:rsid w:val="00F04EB9"/>
    <w:rsid w:val="00F066A9"/>
    <w:rsid w:val="00F154A6"/>
    <w:rsid w:val="00F16DCA"/>
    <w:rsid w:val="00F20F89"/>
    <w:rsid w:val="00F21C47"/>
    <w:rsid w:val="00F21CF3"/>
    <w:rsid w:val="00F22462"/>
    <w:rsid w:val="00F24096"/>
    <w:rsid w:val="00F26234"/>
    <w:rsid w:val="00F26D6E"/>
    <w:rsid w:val="00F32EA0"/>
    <w:rsid w:val="00F3532A"/>
    <w:rsid w:val="00F3612C"/>
    <w:rsid w:val="00F40D43"/>
    <w:rsid w:val="00F42A8D"/>
    <w:rsid w:val="00F44367"/>
    <w:rsid w:val="00F451A7"/>
    <w:rsid w:val="00F4522C"/>
    <w:rsid w:val="00F46DC3"/>
    <w:rsid w:val="00F47079"/>
    <w:rsid w:val="00F50ACB"/>
    <w:rsid w:val="00F50D4F"/>
    <w:rsid w:val="00F51B1C"/>
    <w:rsid w:val="00F532A7"/>
    <w:rsid w:val="00F54B07"/>
    <w:rsid w:val="00F54F8D"/>
    <w:rsid w:val="00F57157"/>
    <w:rsid w:val="00F57262"/>
    <w:rsid w:val="00F6252B"/>
    <w:rsid w:val="00F64684"/>
    <w:rsid w:val="00F65E45"/>
    <w:rsid w:val="00F67611"/>
    <w:rsid w:val="00F7089B"/>
    <w:rsid w:val="00F73517"/>
    <w:rsid w:val="00F8171A"/>
    <w:rsid w:val="00F82204"/>
    <w:rsid w:val="00F82245"/>
    <w:rsid w:val="00F84118"/>
    <w:rsid w:val="00F84E1D"/>
    <w:rsid w:val="00F87FCC"/>
    <w:rsid w:val="00F90324"/>
    <w:rsid w:val="00F915B7"/>
    <w:rsid w:val="00F917E4"/>
    <w:rsid w:val="00F93767"/>
    <w:rsid w:val="00F95378"/>
    <w:rsid w:val="00FA04BE"/>
    <w:rsid w:val="00FA06DD"/>
    <w:rsid w:val="00FA1CBE"/>
    <w:rsid w:val="00FA2079"/>
    <w:rsid w:val="00FA3D04"/>
    <w:rsid w:val="00FB10E4"/>
    <w:rsid w:val="00FB2521"/>
    <w:rsid w:val="00FB3735"/>
    <w:rsid w:val="00FB3B32"/>
    <w:rsid w:val="00FB57FF"/>
    <w:rsid w:val="00FB7306"/>
    <w:rsid w:val="00FC1393"/>
    <w:rsid w:val="00FC18D8"/>
    <w:rsid w:val="00FC4459"/>
    <w:rsid w:val="00FC5C71"/>
    <w:rsid w:val="00FC5E03"/>
    <w:rsid w:val="00FC73CA"/>
    <w:rsid w:val="00FD06D0"/>
    <w:rsid w:val="00FD150A"/>
    <w:rsid w:val="00FD4206"/>
    <w:rsid w:val="00FD60E2"/>
    <w:rsid w:val="00FD6463"/>
    <w:rsid w:val="00FD73CA"/>
    <w:rsid w:val="00FE13A9"/>
    <w:rsid w:val="00FE1B11"/>
    <w:rsid w:val="00FE2657"/>
    <w:rsid w:val="00FE3064"/>
    <w:rsid w:val="00FE4117"/>
    <w:rsid w:val="00FE42EB"/>
    <w:rsid w:val="00FE4CAC"/>
    <w:rsid w:val="00FE6706"/>
    <w:rsid w:val="00FF08D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87FC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457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57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5770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7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5770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70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Responses/AttorneyFees?tbd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3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2024-04-26T00:00:00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5k_Response_011_Fees.dotx</Template>
  <TotalTime>178</TotalTime>
  <Pages>17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Response in Opposition to Defendant's Amended Motion for Attorney Fees</vt:lpstr>
    </vt:vector>
  </TitlesOfParts>
  <Company>TBD Corporation</Company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Response in Opposition to Defendant's Amended Motion for Attorney Fees</dc:title>
  <dc:subject>Court Document (Motion)</dc:subject>
  <dc:creator>TextBookDiscrimination.com®</dc:creator>
  <cp:keywords>Litigation; Discrimination; Civil; Legal; Lawsuits; ADA; ADEA; EPA; FCRA; FFHA; FHA; GINA; Title VII; EPA; FCHR; DOAH;</cp:keywords>
  <dc:description/>
  <cp:lastModifiedBy>THNK</cp:lastModifiedBy>
  <cp:revision>7</cp:revision>
  <cp:lastPrinted>2024-04-27T03:56:00Z</cp:lastPrinted>
  <dcterms:created xsi:type="dcterms:W3CDTF">2024-04-27T22:09:00Z</dcterms:created>
  <dcterms:modified xsi:type="dcterms:W3CDTF">2025-02-07T23:07:00Z</dcterms:modified>
  <cp:category>Legal</cp:category>
</cp:coreProperties>
</file>